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C93F9C" w:rsidRDefault="00115F59" w:rsidP="00115F59">
      <w:pPr>
        <w:pStyle w:val="Titre"/>
        <w:rPr>
          <w:rFonts w:ascii="Tahoma" w:hAnsi="Tahoma" w:cs="Tahoma"/>
          <w:b/>
          <w:sz w:val="32"/>
          <w:szCs w:val="36"/>
        </w:rPr>
      </w:pPr>
      <w:r w:rsidRPr="00C93F9C">
        <w:rPr>
          <w:rFonts w:ascii="Tahoma" w:hAnsi="Tahoma" w:cs="Tahoma"/>
          <w:b/>
          <w:sz w:val="32"/>
          <w:szCs w:val="36"/>
        </w:rPr>
        <w:t>201</w:t>
      </w:r>
      <w:r w:rsidR="00326558">
        <w:rPr>
          <w:rFonts w:ascii="Tahoma" w:hAnsi="Tahoma" w:cs="Tahoma"/>
          <w:b/>
          <w:sz w:val="32"/>
          <w:szCs w:val="36"/>
        </w:rPr>
        <w:t>5</w:t>
      </w:r>
      <w:r w:rsidRPr="00C93F9C">
        <w:rPr>
          <w:rFonts w:ascii="Tahoma" w:hAnsi="Tahoma" w:cs="Tahoma"/>
          <w:b/>
          <w:sz w:val="32"/>
          <w:szCs w:val="36"/>
        </w:rPr>
        <w:t xml:space="preserve"> – SUJET </w:t>
      </w:r>
      <w:r w:rsidR="005A34B4">
        <w:rPr>
          <w:rFonts w:ascii="Tahoma" w:hAnsi="Tahoma" w:cs="Tahoma"/>
          <w:b/>
          <w:sz w:val="32"/>
          <w:szCs w:val="36"/>
        </w:rPr>
        <w:t>D’ÉCO/</w:t>
      </w:r>
      <w:r w:rsidR="00923F61">
        <w:rPr>
          <w:rFonts w:ascii="Tahoma" w:hAnsi="Tahoma" w:cs="Tahoma"/>
          <w:b/>
          <w:sz w:val="32"/>
          <w:szCs w:val="36"/>
        </w:rPr>
        <w:t>DROIT</w:t>
      </w:r>
      <w:r w:rsidR="00A20E4D" w:rsidRPr="00C93F9C">
        <w:rPr>
          <w:rFonts w:ascii="Tahoma" w:hAnsi="Tahoma" w:cs="Tahoma"/>
          <w:b/>
          <w:sz w:val="32"/>
          <w:szCs w:val="36"/>
        </w:rPr>
        <w:t xml:space="preserve"> </w:t>
      </w:r>
      <w:r w:rsidR="004510FF">
        <w:rPr>
          <w:rFonts w:ascii="Tahoma" w:hAnsi="Tahoma" w:cs="Tahoma"/>
          <w:b/>
          <w:sz w:val="32"/>
          <w:szCs w:val="36"/>
        </w:rPr>
        <w:t>Étranger</w:t>
      </w:r>
      <w:r w:rsidR="00923F61">
        <w:rPr>
          <w:rFonts w:ascii="Tahoma" w:hAnsi="Tahoma" w:cs="Tahoma"/>
          <w:b/>
          <w:sz w:val="32"/>
          <w:szCs w:val="36"/>
        </w:rPr>
        <w:t xml:space="preserve"> </w:t>
      </w:r>
      <w:r w:rsidR="00A20E4D" w:rsidRPr="00C93F9C">
        <w:rPr>
          <w:rFonts w:ascii="Tahoma" w:hAnsi="Tahoma" w:cs="Tahoma"/>
          <w:b/>
          <w:sz w:val="32"/>
          <w:szCs w:val="36"/>
        </w:rPr>
        <w:t>– Partie Droit</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Default="00F61588" w:rsidP="00F61588">
      <w:pPr>
        <w:rPr>
          <w:rStyle w:val="FontStyle15"/>
          <w:rFonts w:ascii="Tahoma" w:hAnsi="Tahoma" w:cs="Tahoma"/>
          <w:b w:val="0"/>
          <w:bCs w:val="0"/>
        </w:rPr>
      </w:pPr>
      <w:r w:rsidRPr="00F61588">
        <w:rPr>
          <w:rStyle w:val="FontStyle15"/>
          <w:rFonts w:ascii="Tahoma" w:hAnsi="Tahoma" w:cs="Tahoma"/>
          <w:b w:val="0"/>
          <w:bCs w:val="0"/>
        </w:rPr>
        <w:t>À l'aide de vos connaissances et des ressources documentaires jointes en annexe, analysez la situation juridique ci-dessous et répondez aux questions posées.</w:t>
      </w:r>
    </w:p>
    <w:p w:rsidR="00F61588" w:rsidRPr="00F61588" w:rsidRDefault="00F61588" w:rsidP="00F61588">
      <w:pPr>
        <w:rPr>
          <w:rStyle w:val="FontStyle15"/>
          <w:rFonts w:ascii="Tahoma" w:hAnsi="Tahoma" w:cs="Tahoma"/>
          <w:b w:val="0"/>
          <w:bCs w:val="0"/>
        </w:rPr>
      </w:pPr>
    </w:p>
    <w:p w:rsidR="00F61588" w:rsidRPr="00F61588" w:rsidRDefault="00F61588" w:rsidP="00F61588">
      <w:pPr>
        <w:rPr>
          <w:rStyle w:val="FontStyle15"/>
          <w:rFonts w:ascii="Tahoma" w:hAnsi="Tahoma" w:cs="Tahoma"/>
          <w:bCs w:val="0"/>
        </w:rPr>
      </w:pPr>
      <w:r w:rsidRPr="00F61588">
        <w:rPr>
          <w:rStyle w:val="FontStyle15"/>
          <w:rFonts w:ascii="Tahoma" w:hAnsi="Tahoma" w:cs="Tahoma"/>
          <w:bCs w:val="0"/>
        </w:rPr>
        <w:t>Situation juridique</w:t>
      </w:r>
    </w:p>
    <w:p w:rsidR="00F61588" w:rsidRPr="00F61588" w:rsidRDefault="00F61588" w:rsidP="00F61588">
      <w:pPr>
        <w:rPr>
          <w:rStyle w:val="FontStyle15"/>
          <w:rFonts w:ascii="Tahoma" w:hAnsi="Tahoma" w:cs="Tahoma"/>
          <w:b w:val="0"/>
          <w:bCs w:val="0"/>
        </w:rPr>
      </w:pPr>
    </w:p>
    <w:p w:rsidR="004510FF" w:rsidRDefault="004510FF" w:rsidP="004510FF">
      <w:pPr>
        <w:rPr>
          <w:rStyle w:val="FontStyle15"/>
          <w:rFonts w:ascii="Tahoma" w:hAnsi="Tahoma" w:cs="Tahoma"/>
          <w:b w:val="0"/>
          <w:bCs w:val="0"/>
        </w:rPr>
      </w:pPr>
      <w:r w:rsidRPr="004510FF">
        <w:rPr>
          <w:rStyle w:val="FontStyle15"/>
          <w:rFonts w:ascii="Tahoma" w:hAnsi="Tahoma" w:cs="Tahoma"/>
          <w:b w:val="0"/>
          <w:bCs w:val="0"/>
        </w:rPr>
        <w:t>Annabelle vient d'obtenir le BTS assistant de gestion PME PMI. Elle souhaite mettre toutes ses chances de son côté pour trouver un emploi, dans</w:t>
      </w:r>
      <w:r>
        <w:rPr>
          <w:rStyle w:val="FontStyle15"/>
          <w:rFonts w:ascii="Tahoma" w:hAnsi="Tahoma" w:cs="Tahoma"/>
          <w:b w:val="0"/>
          <w:bCs w:val="0"/>
        </w:rPr>
        <w:t xml:space="preserve"> </w:t>
      </w:r>
      <w:r w:rsidRPr="004510FF">
        <w:rPr>
          <w:rStyle w:val="FontStyle15"/>
          <w:rFonts w:ascii="Tahoma" w:hAnsi="Tahoma" w:cs="Tahoma"/>
          <w:b w:val="0"/>
          <w:bCs w:val="0"/>
        </w:rPr>
        <w:t>une</w:t>
      </w:r>
      <w:r>
        <w:rPr>
          <w:rStyle w:val="FontStyle15"/>
          <w:rFonts w:ascii="Tahoma" w:hAnsi="Tahoma" w:cs="Tahoma"/>
          <w:b w:val="0"/>
          <w:bCs w:val="0"/>
        </w:rPr>
        <w:t xml:space="preserve"> </w:t>
      </w:r>
      <w:r w:rsidRPr="004510FF">
        <w:rPr>
          <w:rStyle w:val="FontStyle15"/>
          <w:rFonts w:ascii="Tahoma" w:hAnsi="Tahoma" w:cs="Tahoma"/>
          <w:b w:val="0"/>
          <w:bCs w:val="0"/>
        </w:rPr>
        <w:t>entreprise s'ouvrant à l'international. Elle décide de suivre une formation pour perfectionner son anglais dans le domaine des affaires.</w:t>
      </w:r>
    </w:p>
    <w:p w:rsidR="004510FF" w:rsidRPr="004510FF" w:rsidRDefault="004510FF" w:rsidP="004510FF">
      <w:pPr>
        <w:rPr>
          <w:rStyle w:val="FontStyle15"/>
          <w:rFonts w:ascii="Tahoma" w:hAnsi="Tahoma" w:cs="Tahoma"/>
          <w:b w:val="0"/>
          <w:bCs w:val="0"/>
        </w:rPr>
      </w:pPr>
    </w:p>
    <w:p w:rsidR="004510FF" w:rsidRDefault="004510FF" w:rsidP="004510FF">
      <w:pPr>
        <w:rPr>
          <w:rStyle w:val="FontStyle15"/>
          <w:rFonts w:ascii="Tahoma" w:hAnsi="Tahoma" w:cs="Tahoma"/>
          <w:b w:val="0"/>
          <w:bCs w:val="0"/>
        </w:rPr>
      </w:pPr>
      <w:r w:rsidRPr="004510FF">
        <w:rPr>
          <w:rStyle w:val="FontStyle15"/>
          <w:rFonts w:ascii="Tahoma" w:hAnsi="Tahoma" w:cs="Tahoma"/>
          <w:b w:val="0"/>
          <w:bCs w:val="0"/>
        </w:rPr>
        <w:t>Elle s'inscrit le 4 juillet 2014 sur internet auprès de la société LinguaPro, qui propose notamment des formations en anglais, espagnol et allemand, dont le</w:t>
      </w:r>
      <w:r>
        <w:rPr>
          <w:rStyle w:val="FontStyle15"/>
          <w:rFonts w:ascii="Tahoma" w:hAnsi="Tahoma" w:cs="Tahoma"/>
          <w:b w:val="0"/>
          <w:bCs w:val="0"/>
        </w:rPr>
        <w:t xml:space="preserve"> </w:t>
      </w:r>
      <w:r w:rsidRPr="004510FF">
        <w:rPr>
          <w:rStyle w:val="FontStyle15"/>
          <w:rFonts w:ascii="Tahoma" w:hAnsi="Tahoma" w:cs="Tahoma"/>
          <w:b w:val="0"/>
          <w:bCs w:val="0"/>
        </w:rPr>
        <w:t>siège</w:t>
      </w:r>
      <w:r>
        <w:rPr>
          <w:rStyle w:val="FontStyle15"/>
          <w:rFonts w:ascii="Tahoma" w:hAnsi="Tahoma" w:cs="Tahoma"/>
          <w:b w:val="0"/>
          <w:bCs w:val="0"/>
        </w:rPr>
        <w:t xml:space="preserve"> </w:t>
      </w:r>
      <w:r w:rsidRPr="004510FF">
        <w:rPr>
          <w:rStyle w:val="FontStyle15"/>
          <w:rFonts w:ascii="Tahoma" w:hAnsi="Tahoma" w:cs="Tahoma"/>
          <w:b w:val="0"/>
          <w:bCs w:val="0"/>
        </w:rPr>
        <w:t>est à Lyon. Cette formation à distance sera dispensée par un professeur diplômé et s'effectue en groupe de 4 personnes de même niveau. Équipée d'un ordinateur avec caméra et casque, Annabelle pourra suivre 10 heures de cours</w:t>
      </w:r>
      <w:r>
        <w:rPr>
          <w:rStyle w:val="FontStyle15"/>
          <w:rFonts w:ascii="Tahoma" w:hAnsi="Tahoma" w:cs="Tahoma"/>
          <w:b w:val="0"/>
          <w:bCs w:val="0"/>
        </w:rPr>
        <w:t xml:space="preserve"> </w:t>
      </w:r>
      <w:r w:rsidRPr="004510FF">
        <w:rPr>
          <w:rStyle w:val="FontStyle15"/>
          <w:rFonts w:ascii="Tahoma" w:hAnsi="Tahoma" w:cs="Tahoma"/>
          <w:b w:val="0"/>
          <w:bCs w:val="0"/>
        </w:rPr>
        <w:t>d'anglais</w:t>
      </w:r>
      <w:r>
        <w:rPr>
          <w:rStyle w:val="FontStyle15"/>
          <w:rFonts w:ascii="Tahoma" w:hAnsi="Tahoma" w:cs="Tahoma"/>
          <w:b w:val="0"/>
          <w:bCs w:val="0"/>
        </w:rPr>
        <w:t xml:space="preserve"> </w:t>
      </w:r>
      <w:r w:rsidRPr="004510FF">
        <w:rPr>
          <w:rStyle w:val="FontStyle15"/>
          <w:rFonts w:ascii="Tahoma" w:hAnsi="Tahoma" w:cs="Tahoma"/>
          <w:b w:val="0"/>
          <w:bCs w:val="0"/>
        </w:rPr>
        <w:t>par semaine du 1er septembre 2014 au 28 mars 2015.</w:t>
      </w:r>
    </w:p>
    <w:p w:rsidR="004510FF" w:rsidRPr="004510FF" w:rsidRDefault="004510FF" w:rsidP="004510FF">
      <w:pPr>
        <w:rPr>
          <w:rStyle w:val="FontStyle15"/>
          <w:rFonts w:ascii="Tahoma" w:hAnsi="Tahoma" w:cs="Tahoma"/>
          <w:b w:val="0"/>
          <w:bCs w:val="0"/>
        </w:rPr>
      </w:pPr>
    </w:p>
    <w:p w:rsidR="004510FF" w:rsidRDefault="004510FF" w:rsidP="004510FF">
      <w:pPr>
        <w:rPr>
          <w:rStyle w:val="FontStyle15"/>
          <w:rFonts w:ascii="Tahoma" w:hAnsi="Tahoma" w:cs="Tahoma"/>
          <w:b w:val="0"/>
          <w:bCs w:val="0"/>
        </w:rPr>
      </w:pPr>
      <w:r w:rsidRPr="004510FF">
        <w:rPr>
          <w:rStyle w:val="FontStyle15"/>
          <w:rFonts w:ascii="Tahoma" w:hAnsi="Tahoma" w:cs="Tahoma"/>
          <w:b w:val="0"/>
          <w:bCs w:val="0"/>
        </w:rPr>
        <w:t>À l'inscription, après avoir accepté les conditions générales de vente, elle</w:t>
      </w:r>
      <w:r>
        <w:rPr>
          <w:rStyle w:val="FontStyle15"/>
          <w:rFonts w:ascii="Tahoma" w:hAnsi="Tahoma" w:cs="Tahoma"/>
          <w:b w:val="0"/>
          <w:bCs w:val="0"/>
        </w:rPr>
        <w:t xml:space="preserve"> </w:t>
      </w:r>
      <w:r w:rsidRPr="004510FF">
        <w:rPr>
          <w:rStyle w:val="FontStyle15"/>
          <w:rFonts w:ascii="Tahoma" w:hAnsi="Tahoma" w:cs="Tahoma"/>
          <w:b w:val="0"/>
          <w:bCs w:val="0"/>
        </w:rPr>
        <w:t>paie</w:t>
      </w:r>
      <w:r>
        <w:rPr>
          <w:rStyle w:val="FontStyle15"/>
          <w:rFonts w:ascii="Tahoma" w:hAnsi="Tahoma" w:cs="Tahoma"/>
          <w:b w:val="0"/>
          <w:bCs w:val="0"/>
        </w:rPr>
        <w:t xml:space="preserve"> </w:t>
      </w:r>
      <w:r w:rsidRPr="004510FF">
        <w:rPr>
          <w:rStyle w:val="FontStyle15"/>
          <w:rFonts w:ascii="Tahoma" w:hAnsi="Tahoma" w:cs="Tahoma"/>
          <w:b w:val="0"/>
          <w:bCs w:val="0"/>
        </w:rPr>
        <w:t>un tiers du prix de la formation qui s'élève à 6 000 €, soit 2 000</w:t>
      </w:r>
      <w:r>
        <w:rPr>
          <w:rStyle w:val="FontStyle15"/>
          <w:rFonts w:ascii="Tahoma" w:hAnsi="Tahoma" w:cs="Tahoma"/>
          <w:b w:val="0"/>
          <w:bCs w:val="0"/>
        </w:rPr>
        <w:t xml:space="preserve"> </w:t>
      </w:r>
      <w:r w:rsidRPr="004510FF">
        <w:rPr>
          <w:rStyle w:val="FontStyle15"/>
          <w:rFonts w:ascii="Tahoma" w:hAnsi="Tahoma" w:cs="Tahoma"/>
          <w:b w:val="0"/>
          <w:bCs w:val="0"/>
        </w:rPr>
        <w:t>€.</w:t>
      </w:r>
    </w:p>
    <w:p w:rsidR="004510FF" w:rsidRPr="004510FF" w:rsidRDefault="004510FF" w:rsidP="004510FF">
      <w:pPr>
        <w:rPr>
          <w:rStyle w:val="FontStyle15"/>
          <w:rFonts w:ascii="Tahoma" w:hAnsi="Tahoma" w:cs="Tahoma"/>
          <w:b w:val="0"/>
          <w:bCs w:val="0"/>
        </w:rPr>
      </w:pPr>
    </w:p>
    <w:p w:rsidR="004510FF" w:rsidRPr="004510FF" w:rsidRDefault="004510FF" w:rsidP="004510FF">
      <w:pPr>
        <w:rPr>
          <w:rStyle w:val="FontStyle15"/>
          <w:rFonts w:ascii="Tahoma" w:hAnsi="Tahoma" w:cs="Tahoma"/>
          <w:b w:val="0"/>
          <w:bCs w:val="0"/>
        </w:rPr>
      </w:pPr>
      <w:r w:rsidRPr="004510FF">
        <w:rPr>
          <w:rStyle w:val="FontStyle15"/>
          <w:rFonts w:ascii="Tahoma" w:hAnsi="Tahoma" w:cs="Tahoma"/>
          <w:b w:val="0"/>
          <w:bCs w:val="0"/>
        </w:rPr>
        <w:t>Fin août, Annabelle trouve un emploi à temps plein, rémunéré au SMIC.</w:t>
      </w:r>
      <w:r>
        <w:rPr>
          <w:rStyle w:val="FontStyle15"/>
          <w:rFonts w:ascii="Tahoma" w:hAnsi="Tahoma" w:cs="Tahoma"/>
          <w:b w:val="0"/>
          <w:bCs w:val="0"/>
        </w:rPr>
        <w:t xml:space="preserve"> </w:t>
      </w:r>
      <w:r w:rsidRPr="004510FF">
        <w:rPr>
          <w:rStyle w:val="FontStyle15"/>
          <w:rFonts w:ascii="Tahoma" w:hAnsi="Tahoma" w:cs="Tahoma"/>
          <w:b w:val="0"/>
          <w:bCs w:val="0"/>
        </w:rPr>
        <w:t>Elle s'aperçoit qu'elle ne peut assumer à la fois son travail et sa formation.</w:t>
      </w:r>
    </w:p>
    <w:p w:rsidR="004510FF" w:rsidRPr="004510FF" w:rsidRDefault="004510FF" w:rsidP="004510FF">
      <w:pPr>
        <w:rPr>
          <w:rStyle w:val="FontStyle15"/>
          <w:rFonts w:ascii="Tahoma" w:hAnsi="Tahoma" w:cs="Tahoma"/>
          <w:b w:val="0"/>
          <w:bCs w:val="0"/>
        </w:rPr>
      </w:pPr>
    </w:p>
    <w:p w:rsidR="004510FF" w:rsidRDefault="004510FF" w:rsidP="004510FF">
      <w:pPr>
        <w:rPr>
          <w:rStyle w:val="FontStyle15"/>
          <w:rFonts w:ascii="Tahoma" w:hAnsi="Tahoma" w:cs="Tahoma"/>
          <w:b w:val="0"/>
          <w:bCs w:val="0"/>
        </w:rPr>
      </w:pPr>
      <w:r w:rsidRPr="004510FF">
        <w:rPr>
          <w:rStyle w:val="FontStyle15"/>
          <w:rFonts w:ascii="Tahoma" w:hAnsi="Tahoma" w:cs="Tahoma"/>
          <w:b w:val="0"/>
          <w:bCs w:val="0"/>
        </w:rPr>
        <w:t>Annabelle prévient la société LinguaPro qu'elle souhaite rompre le contrat qui les lie. La secrétaire, qui se réfère aux articles 10 et 11 des conditions de vente, annonce à Annabelle qu'elle aura à régler le solde de la formation, qui s'élève à 4 000 €,</w:t>
      </w:r>
    </w:p>
    <w:p w:rsidR="004510FF" w:rsidRPr="004510FF" w:rsidRDefault="004510FF" w:rsidP="004510FF">
      <w:pPr>
        <w:rPr>
          <w:rStyle w:val="FontStyle15"/>
          <w:rFonts w:ascii="Tahoma" w:hAnsi="Tahoma" w:cs="Tahoma"/>
          <w:b w:val="0"/>
          <w:bCs w:val="0"/>
        </w:rPr>
      </w:pPr>
    </w:p>
    <w:p w:rsidR="001236E1" w:rsidRDefault="004510FF" w:rsidP="004510FF">
      <w:pPr>
        <w:rPr>
          <w:rStyle w:val="FontStyle15"/>
          <w:rFonts w:ascii="Tahoma" w:hAnsi="Tahoma" w:cs="Tahoma"/>
          <w:b w:val="0"/>
          <w:bCs w:val="0"/>
        </w:rPr>
      </w:pPr>
      <w:r w:rsidRPr="004510FF">
        <w:rPr>
          <w:rStyle w:val="FontStyle15"/>
          <w:rFonts w:ascii="Tahoma" w:hAnsi="Tahoma" w:cs="Tahoma"/>
          <w:b w:val="0"/>
          <w:bCs w:val="0"/>
        </w:rPr>
        <w:t>Annabelle estime qu'elle n'a rien à payer de plus et demande le remboursement de son acompte</w:t>
      </w:r>
      <w:r w:rsidR="00C16A11" w:rsidRPr="00C16A11">
        <w:rPr>
          <w:rStyle w:val="FontStyle15"/>
          <w:rFonts w:ascii="Tahoma" w:hAnsi="Tahoma" w:cs="Tahoma"/>
          <w:b w:val="0"/>
          <w:bCs w:val="0"/>
        </w:rPr>
        <w:t>.</w:t>
      </w:r>
    </w:p>
    <w:p w:rsidR="00C16A11" w:rsidRDefault="00C16A11" w:rsidP="00C16A11">
      <w:pPr>
        <w:rPr>
          <w:rStyle w:val="FontStyle15"/>
          <w:rFonts w:ascii="Tahoma" w:hAnsi="Tahoma" w:cs="Tahoma"/>
          <w:b w:val="0"/>
          <w:bCs w:val="0"/>
        </w:rPr>
      </w:pPr>
    </w:p>
    <w:p w:rsidR="00C16A11" w:rsidRPr="001236E1" w:rsidRDefault="00C16A11" w:rsidP="00C16A11">
      <w:pPr>
        <w:rPr>
          <w:rStyle w:val="FontStyle15"/>
          <w:rFonts w:ascii="Tahoma" w:hAnsi="Tahoma" w:cs="Tahoma"/>
          <w:b w:val="0"/>
          <w:bCs w:val="0"/>
        </w:rPr>
      </w:pPr>
    </w:p>
    <w:p w:rsidR="002B7D15" w:rsidRPr="002B7D15" w:rsidRDefault="002B7D15" w:rsidP="002B7D15">
      <w:pPr>
        <w:rPr>
          <w:rStyle w:val="FontStyle15"/>
          <w:rFonts w:ascii="Tahoma" w:hAnsi="Tahoma" w:cs="Tahoma"/>
          <w:bCs w:val="0"/>
        </w:rPr>
      </w:pPr>
      <w:r w:rsidRPr="002B7D15">
        <w:rPr>
          <w:rStyle w:val="FontStyle15"/>
          <w:rFonts w:ascii="Tahoma" w:hAnsi="Tahoma" w:cs="Tahoma"/>
          <w:bCs w:val="0"/>
        </w:rPr>
        <w:t>Questions</w:t>
      </w:r>
    </w:p>
    <w:p w:rsidR="00115F59" w:rsidRDefault="00115F59" w:rsidP="00A77838">
      <w:pPr>
        <w:pStyle w:val="Sansinterligne"/>
        <w:spacing w:line="276" w:lineRule="auto"/>
        <w:ind w:left="1276" w:hanging="1276"/>
        <w:jc w:val="both"/>
        <w:rPr>
          <w:rStyle w:val="FontStyle15"/>
          <w:rFonts w:ascii="Tahoma" w:hAnsi="Tahoma" w:cs="Tahoma"/>
          <w:bCs w:val="0"/>
        </w:rPr>
      </w:pPr>
    </w:p>
    <w:p w:rsidR="004510FF" w:rsidRPr="004510FF" w:rsidRDefault="004510FF" w:rsidP="004510FF">
      <w:pPr>
        <w:pStyle w:val="Questions"/>
        <w:rPr>
          <w:sz w:val="20"/>
          <w:szCs w:val="20"/>
        </w:rPr>
      </w:pPr>
      <w:r w:rsidRPr="004510FF">
        <w:rPr>
          <w:sz w:val="20"/>
          <w:szCs w:val="20"/>
        </w:rPr>
        <w:t>Qualifiez juridiquement les acteurs et les faits.</w:t>
      </w:r>
    </w:p>
    <w:p w:rsidR="004510FF" w:rsidRPr="004510FF" w:rsidRDefault="004510FF" w:rsidP="004510FF">
      <w:pPr>
        <w:pStyle w:val="Questions"/>
        <w:rPr>
          <w:sz w:val="20"/>
          <w:szCs w:val="20"/>
        </w:rPr>
      </w:pPr>
      <w:r w:rsidRPr="004510FF">
        <w:rPr>
          <w:sz w:val="20"/>
          <w:szCs w:val="20"/>
        </w:rPr>
        <w:t>Formulez le problème juridique.</w:t>
      </w:r>
    </w:p>
    <w:p w:rsidR="004510FF" w:rsidRPr="004510FF" w:rsidRDefault="004510FF" w:rsidP="004510FF">
      <w:pPr>
        <w:pStyle w:val="Questions"/>
        <w:rPr>
          <w:sz w:val="20"/>
          <w:szCs w:val="20"/>
        </w:rPr>
      </w:pPr>
      <w:r w:rsidRPr="004510FF">
        <w:rPr>
          <w:sz w:val="20"/>
          <w:szCs w:val="20"/>
        </w:rPr>
        <w:t>Présentez</w:t>
      </w:r>
      <w:r>
        <w:rPr>
          <w:sz w:val="20"/>
          <w:szCs w:val="20"/>
        </w:rPr>
        <w:t xml:space="preserve"> </w:t>
      </w:r>
      <w:r w:rsidRPr="004510FF">
        <w:rPr>
          <w:sz w:val="20"/>
          <w:szCs w:val="20"/>
        </w:rPr>
        <w:t>l'argumentation</w:t>
      </w:r>
      <w:r>
        <w:rPr>
          <w:sz w:val="20"/>
          <w:szCs w:val="20"/>
        </w:rPr>
        <w:t xml:space="preserve"> </w:t>
      </w:r>
      <w:r w:rsidR="0077638B">
        <w:rPr>
          <w:sz w:val="20"/>
          <w:szCs w:val="20"/>
        </w:rPr>
        <w:t xml:space="preserve">juridique </w:t>
      </w:r>
      <w:bookmarkStart w:id="0" w:name="_GoBack"/>
      <w:bookmarkEnd w:id="0"/>
      <w:r w:rsidRPr="004510FF">
        <w:rPr>
          <w:sz w:val="20"/>
          <w:szCs w:val="20"/>
        </w:rPr>
        <w:t>que peut développer la société LinguaPro pour justifier sa demande de règlement.</w:t>
      </w:r>
    </w:p>
    <w:p w:rsidR="00A00AE2" w:rsidRDefault="004510FF" w:rsidP="004510FF">
      <w:pPr>
        <w:pStyle w:val="Questions"/>
        <w:rPr>
          <w:sz w:val="20"/>
          <w:szCs w:val="20"/>
        </w:rPr>
      </w:pPr>
      <w:r w:rsidRPr="004510FF">
        <w:rPr>
          <w:sz w:val="20"/>
          <w:szCs w:val="20"/>
        </w:rPr>
        <w:t>Présentez l'argumentation juridique que peut développer Annabelle pour contester cette demande</w:t>
      </w:r>
      <w:r w:rsidR="00C16A11">
        <w:rPr>
          <w:sz w:val="20"/>
          <w:szCs w:val="20"/>
        </w:rPr>
        <w:t>.</w:t>
      </w:r>
    </w:p>
    <w:p w:rsidR="00C16A11" w:rsidRDefault="00C16A11" w:rsidP="00C16A11">
      <w:pPr>
        <w:pStyle w:val="Questions"/>
        <w:numPr>
          <w:ilvl w:val="0"/>
          <w:numId w:val="0"/>
        </w:numPr>
        <w:ind w:left="720" w:hanging="360"/>
        <w:rPr>
          <w:sz w:val="20"/>
          <w:szCs w:val="20"/>
        </w:rPr>
      </w:pPr>
    </w:p>
    <w:p w:rsidR="00C16A11" w:rsidRDefault="00C16A11" w:rsidP="00C16A11">
      <w:pPr>
        <w:pStyle w:val="Sansinterligne"/>
        <w:spacing w:line="276" w:lineRule="auto"/>
        <w:ind w:left="1276" w:hanging="1276"/>
        <w:jc w:val="both"/>
        <w:rPr>
          <w:rStyle w:val="FontStyle15"/>
          <w:rFonts w:ascii="Tahoma" w:hAnsi="Tahoma" w:cs="Tahoma"/>
          <w:bCs w:val="0"/>
        </w:rPr>
      </w:pPr>
    </w:p>
    <w:p w:rsidR="005610F6" w:rsidRPr="005963EF" w:rsidRDefault="005610F6" w:rsidP="005E08F3"/>
    <w:p w:rsidR="001C4DE2" w:rsidRDefault="00D172AA" w:rsidP="00F61588">
      <w:r w:rsidRPr="005963EF">
        <w:rPr>
          <w:rStyle w:val="FontStyle15"/>
          <w:rFonts w:ascii="Tahoma" w:hAnsi="Tahoma" w:cs="Tahoma"/>
        </w:rPr>
        <w:br w:type="page"/>
      </w:r>
    </w:p>
    <w:p w:rsidR="00F61588" w:rsidRPr="00AD56BC" w:rsidRDefault="00F61588" w:rsidP="00F61588">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t>ANNEXES</w:t>
      </w:r>
    </w:p>
    <w:p w:rsidR="00F61588" w:rsidRDefault="00F61588" w:rsidP="00F61588">
      <w:pPr>
        <w:shd w:val="clear" w:color="auto" w:fill="FFFFFF"/>
        <w:tabs>
          <w:tab w:val="left" w:pos="732"/>
        </w:tabs>
        <w:rPr>
          <w:rFonts w:ascii="Arial" w:hAnsi="Arial" w:cs="Arial"/>
          <w:color w:val="000000"/>
          <w:sz w:val="24"/>
        </w:rPr>
      </w:pPr>
    </w:p>
    <w:p w:rsidR="002B7D15" w:rsidRPr="002B7D15" w:rsidRDefault="002B7D15" w:rsidP="002B7D15">
      <w:pPr>
        <w:widowControl/>
        <w:autoSpaceDE/>
        <w:autoSpaceDN/>
        <w:adjustRightInd/>
        <w:spacing w:line="276" w:lineRule="auto"/>
        <w:rPr>
          <w:rFonts w:eastAsia="Calibri" w:cs="Tahoma"/>
          <w:szCs w:val="20"/>
          <w:lang w:eastAsia="en-US"/>
        </w:rPr>
      </w:pPr>
    </w:p>
    <w:p w:rsidR="00FE21F9" w:rsidRDefault="004D54A3" w:rsidP="00FE21F9">
      <w:pPr>
        <w:widowControl/>
        <w:jc w:val="left"/>
        <w:rPr>
          <w:rFonts w:eastAsia="Calibri" w:cs="Tahoma"/>
          <w:b/>
          <w:color w:val="000000"/>
          <w:szCs w:val="20"/>
          <w:u w:val="single"/>
        </w:rPr>
      </w:pPr>
      <w:r w:rsidRPr="004D54A3">
        <w:rPr>
          <w:rFonts w:eastAsia="Calibri" w:cs="Tahoma"/>
          <w:b/>
          <w:color w:val="000000"/>
          <w:szCs w:val="20"/>
          <w:u w:val="single"/>
        </w:rPr>
        <w:t>Annexe 1</w:t>
      </w:r>
      <w:r w:rsidR="009C6B67" w:rsidRPr="009C6B67">
        <w:rPr>
          <w:rFonts w:eastAsia="Calibri" w:cs="Tahoma"/>
          <w:b/>
          <w:color w:val="000000"/>
          <w:szCs w:val="20"/>
        </w:rPr>
        <w:t> :</w:t>
      </w:r>
      <w:r w:rsidR="009C6B67">
        <w:rPr>
          <w:rFonts w:eastAsia="Calibri" w:cs="Tahoma"/>
          <w:b/>
          <w:color w:val="000000"/>
          <w:szCs w:val="20"/>
        </w:rPr>
        <w:t xml:space="preserve"> </w:t>
      </w:r>
      <w:r w:rsidR="009C6B67" w:rsidRPr="009C6B67">
        <w:rPr>
          <w:rFonts w:eastAsia="Calibri" w:cs="Tahoma"/>
          <w:b/>
          <w:color w:val="000000"/>
          <w:szCs w:val="20"/>
        </w:rPr>
        <w:t>Extraits des conditions générales de LinguaPro</w:t>
      </w:r>
    </w:p>
    <w:p w:rsidR="004D54A3" w:rsidRPr="004D54A3" w:rsidRDefault="004D54A3" w:rsidP="00FE21F9">
      <w:pPr>
        <w:widowControl/>
        <w:jc w:val="left"/>
        <w:rPr>
          <w:rFonts w:eastAsia="Calibri" w:cs="Tahoma"/>
          <w:b/>
          <w:color w:val="000000"/>
          <w:szCs w:val="20"/>
          <w:u w:val="single"/>
        </w:rPr>
      </w:pPr>
    </w:p>
    <w:p w:rsidR="00FE21F9" w:rsidRPr="00FE21F9" w:rsidRDefault="00FE21F9" w:rsidP="00FE21F9">
      <w:pPr>
        <w:widowControl/>
        <w:jc w:val="left"/>
        <w:rPr>
          <w:rFonts w:eastAsia="Calibri" w:cs="Tahoma"/>
          <w:color w:val="000000"/>
          <w:szCs w:val="20"/>
        </w:rPr>
      </w:pP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r w:rsidRPr="009C6B67">
        <w:rPr>
          <w:rFonts w:cs="Tahoma"/>
          <w:b/>
          <w:szCs w:val="20"/>
        </w:rPr>
        <w:t>Article</w:t>
      </w:r>
      <w:r>
        <w:rPr>
          <w:rFonts w:cs="Tahoma"/>
          <w:b/>
          <w:szCs w:val="20"/>
        </w:rPr>
        <w:t xml:space="preserve"> </w:t>
      </w:r>
      <w:r w:rsidRPr="009C6B67">
        <w:rPr>
          <w:rFonts w:cs="Tahoma"/>
          <w:b/>
          <w:szCs w:val="20"/>
        </w:rPr>
        <w:t>10</w:t>
      </w:r>
      <w:r w:rsidRPr="009C6B67">
        <w:rPr>
          <w:rFonts w:cs="Tahoma"/>
          <w:szCs w:val="20"/>
        </w:rPr>
        <w:t xml:space="preserve"> Pour des</w:t>
      </w:r>
      <w:r>
        <w:rPr>
          <w:rFonts w:cs="Tahoma"/>
          <w:szCs w:val="20"/>
        </w:rPr>
        <w:t xml:space="preserve"> </w:t>
      </w:r>
      <w:r w:rsidRPr="009C6B67">
        <w:rPr>
          <w:rFonts w:cs="Tahoma"/>
          <w:szCs w:val="20"/>
        </w:rPr>
        <w:t>raisons financières</w:t>
      </w:r>
      <w:r>
        <w:rPr>
          <w:rFonts w:cs="Tahoma"/>
          <w:szCs w:val="20"/>
        </w:rPr>
        <w:t xml:space="preserve"> </w:t>
      </w:r>
      <w:r w:rsidRPr="009C6B67">
        <w:rPr>
          <w:rFonts w:cs="Tahoma"/>
          <w:szCs w:val="20"/>
        </w:rPr>
        <w:t>et organisationnelles,</w:t>
      </w:r>
      <w:r>
        <w:rPr>
          <w:rFonts w:cs="Tahoma"/>
          <w:szCs w:val="20"/>
        </w:rPr>
        <w:t xml:space="preserve"> </w:t>
      </w:r>
      <w:r w:rsidRPr="009C6B67">
        <w:rPr>
          <w:rFonts w:cs="Tahoma"/>
          <w:szCs w:val="20"/>
        </w:rPr>
        <w:t>vous</w:t>
      </w:r>
      <w:r>
        <w:rPr>
          <w:rFonts w:cs="Tahoma"/>
          <w:szCs w:val="20"/>
        </w:rPr>
        <w:t xml:space="preserve"> </w:t>
      </w:r>
      <w:r w:rsidRPr="009C6B67">
        <w:rPr>
          <w:rFonts w:cs="Tahoma"/>
          <w:szCs w:val="20"/>
        </w:rPr>
        <w:t>vous</w:t>
      </w:r>
      <w:r>
        <w:rPr>
          <w:rFonts w:cs="Tahoma"/>
          <w:szCs w:val="20"/>
        </w:rPr>
        <w:t xml:space="preserve"> </w:t>
      </w:r>
      <w:r w:rsidRPr="009C6B67">
        <w:rPr>
          <w:rFonts w:cs="Tahoma"/>
          <w:szCs w:val="20"/>
        </w:rPr>
        <w:t>engagez</w:t>
      </w:r>
      <w:r>
        <w:rPr>
          <w:rFonts w:cs="Tahoma"/>
          <w:szCs w:val="20"/>
        </w:rPr>
        <w:t xml:space="preserve"> </w:t>
      </w:r>
      <w:r w:rsidRPr="009C6B67">
        <w:rPr>
          <w:rFonts w:cs="Tahoma"/>
          <w:szCs w:val="20"/>
        </w:rPr>
        <w:t>à régler</w:t>
      </w:r>
      <w:r>
        <w:rPr>
          <w:rFonts w:cs="Tahoma"/>
          <w:szCs w:val="20"/>
        </w:rPr>
        <w:t xml:space="preserve"> </w:t>
      </w:r>
      <w:r w:rsidRPr="009C6B67">
        <w:rPr>
          <w:rFonts w:cs="Tahoma"/>
          <w:szCs w:val="20"/>
        </w:rPr>
        <w:t>le</w:t>
      </w:r>
      <w:r>
        <w:rPr>
          <w:rFonts w:cs="Tahoma"/>
          <w:szCs w:val="20"/>
        </w:rPr>
        <w:t xml:space="preserve"> </w:t>
      </w:r>
      <w:r w:rsidRPr="009C6B67">
        <w:rPr>
          <w:rFonts w:cs="Tahoma"/>
          <w:szCs w:val="20"/>
        </w:rPr>
        <w:t>solde</w:t>
      </w:r>
      <w:r>
        <w:rPr>
          <w:rFonts w:cs="Tahoma"/>
          <w:szCs w:val="20"/>
        </w:rPr>
        <w:t xml:space="preserve"> </w:t>
      </w:r>
      <w:r w:rsidRPr="009C6B67">
        <w:rPr>
          <w:rFonts w:cs="Tahoma"/>
          <w:szCs w:val="20"/>
        </w:rPr>
        <w:t>de</w:t>
      </w:r>
      <w:r>
        <w:rPr>
          <w:rFonts w:cs="Tahoma"/>
          <w:szCs w:val="20"/>
        </w:rPr>
        <w:t xml:space="preserve"> </w:t>
      </w:r>
      <w:r w:rsidRPr="009C6B67">
        <w:rPr>
          <w:rFonts w:cs="Tahoma"/>
          <w:szCs w:val="20"/>
        </w:rPr>
        <w:t>la</w:t>
      </w:r>
      <w:r>
        <w:rPr>
          <w:rFonts w:cs="Tahoma"/>
          <w:szCs w:val="20"/>
        </w:rPr>
        <w:t xml:space="preserve"> </w:t>
      </w:r>
      <w:r w:rsidRPr="009C6B67">
        <w:rPr>
          <w:rFonts w:cs="Tahoma"/>
          <w:szCs w:val="20"/>
        </w:rPr>
        <w:t>formation,</w:t>
      </w:r>
      <w:r>
        <w:rPr>
          <w:rFonts w:cs="Tahoma"/>
          <w:szCs w:val="20"/>
        </w:rPr>
        <w:t xml:space="preserve"> </w:t>
      </w:r>
      <w:r w:rsidRPr="009C6B67">
        <w:rPr>
          <w:rFonts w:cs="Tahoma"/>
          <w:szCs w:val="20"/>
        </w:rPr>
        <w:t>même</w:t>
      </w:r>
      <w:r>
        <w:rPr>
          <w:rFonts w:cs="Tahoma"/>
          <w:szCs w:val="20"/>
        </w:rPr>
        <w:t xml:space="preserve"> </w:t>
      </w:r>
      <w:r w:rsidRPr="009C6B67">
        <w:rPr>
          <w:rFonts w:cs="Tahoma"/>
          <w:szCs w:val="20"/>
        </w:rPr>
        <w:t>en</w:t>
      </w:r>
      <w:r>
        <w:rPr>
          <w:rFonts w:cs="Tahoma"/>
          <w:szCs w:val="20"/>
        </w:rPr>
        <w:t xml:space="preserve"> </w:t>
      </w:r>
      <w:r w:rsidRPr="009C6B67">
        <w:rPr>
          <w:rFonts w:cs="Tahoma"/>
          <w:szCs w:val="20"/>
        </w:rPr>
        <w:t>cas</w:t>
      </w:r>
      <w:r>
        <w:rPr>
          <w:rFonts w:cs="Tahoma"/>
          <w:szCs w:val="20"/>
        </w:rPr>
        <w:t xml:space="preserve"> </w:t>
      </w:r>
      <w:r w:rsidRPr="009C6B67">
        <w:rPr>
          <w:rFonts w:cs="Tahoma"/>
          <w:szCs w:val="20"/>
        </w:rPr>
        <w:t>de</w:t>
      </w:r>
      <w:r>
        <w:rPr>
          <w:rFonts w:cs="Tahoma"/>
          <w:szCs w:val="20"/>
        </w:rPr>
        <w:t xml:space="preserve"> </w:t>
      </w:r>
      <w:r w:rsidRPr="009C6B67">
        <w:rPr>
          <w:rFonts w:cs="Tahoma"/>
          <w:szCs w:val="20"/>
        </w:rPr>
        <w:t>rupture</w:t>
      </w:r>
      <w:r>
        <w:rPr>
          <w:rFonts w:cs="Tahoma"/>
          <w:szCs w:val="20"/>
        </w:rPr>
        <w:t xml:space="preserve"> </w:t>
      </w:r>
      <w:r w:rsidRPr="009C6B67">
        <w:rPr>
          <w:rFonts w:cs="Tahoma"/>
          <w:szCs w:val="20"/>
        </w:rPr>
        <w:t>de</w:t>
      </w:r>
      <w:r>
        <w:rPr>
          <w:rFonts w:cs="Tahoma"/>
          <w:szCs w:val="20"/>
        </w:rPr>
        <w:t xml:space="preserve"> </w:t>
      </w:r>
      <w:r w:rsidRPr="009C6B67">
        <w:rPr>
          <w:rFonts w:cs="Tahoma"/>
          <w:szCs w:val="20"/>
        </w:rPr>
        <w:t>contrat</w:t>
      </w:r>
      <w:r>
        <w:rPr>
          <w:rFonts w:cs="Tahoma"/>
          <w:szCs w:val="20"/>
        </w:rPr>
        <w:t xml:space="preserve"> </w:t>
      </w:r>
      <w:r w:rsidRPr="009C6B67">
        <w:rPr>
          <w:rFonts w:cs="Tahoma"/>
          <w:szCs w:val="20"/>
        </w:rPr>
        <w:t>avant</w:t>
      </w:r>
      <w:r>
        <w:rPr>
          <w:rFonts w:cs="Tahoma"/>
          <w:szCs w:val="20"/>
        </w:rPr>
        <w:t xml:space="preserve"> </w:t>
      </w:r>
      <w:r w:rsidRPr="009C6B67">
        <w:rPr>
          <w:rFonts w:cs="Tahoma"/>
          <w:szCs w:val="20"/>
        </w:rPr>
        <w:t>le</w:t>
      </w:r>
      <w:r>
        <w:rPr>
          <w:rFonts w:cs="Tahoma"/>
          <w:szCs w:val="20"/>
        </w:rPr>
        <w:t xml:space="preserve"> </w:t>
      </w:r>
      <w:r w:rsidRPr="009C6B67">
        <w:rPr>
          <w:rFonts w:cs="Tahoma"/>
          <w:szCs w:val="20"/>
        </w:rPr>
        <w:t>31 décembre de l'année de l'inscription.</w:t>
      </w: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4D54A3" w:rsidRPr="004D54A3" w:rsidRDefault="009C6B67" w:rsidP="009C6B67">
      <w:pPr>
        <w:pBdr>
          <w:top w:val="single" w:sz="4" w:space="10" w:color="auto"/>
          <w:left w:val="single" w:sz="4" w:space="10" w:color="auto"/>
          <w:bottom w:val="single" w:sz="4" w:space="10" w:color="auto"/>
          <w:right w:val="single" w:sz="4" w:space="10" w:color="auto"/>
        </w:pBdr>
        <w:rPr>
          <w:rFonts w:cs="Tahoma"/>
          <w:szCs w:val="20"/>
        </w:rPr>
      </w:pPr>
      <w:r w:rsidRPr="009C6B67">
        <w:rPr>
          <w:rFonts w:cs="Tahoma"/>
          <w:b/>
          <w:szCs w:val="20"/>
        </w:rPr>
        <w:t>Article</w:t>
      </w:r>
      <w:r>
        <w:rPr>
          <w:rFonts w:cs="Tahoma"/>
          <w:b/>
          <w:szCs w:val="20"/>
        </w:rPr>
        <w:t xml:space="preserve"> </w:t>
      </w:r>
      <w:r w:rsidRPr="009C6B67">
        <w:rPr>
          <w:rFonts w:cs="Tahoma"/>
          <w:b/>
          <w:szCs w:val="20"/>
        </w:rPr>
        <w:t>11</w:t>
      </w:r>
      <w:r>
        <w:rPr>
          <w:rFonts w:cs="Tahoma"/>
          <w:szCs w:val="20"/>
        </w:rPr>
        <w:t xml:space="preserve"> </w:t>
      </w:r>
      <w:r w:rsidRPr="009C6B67">
        <w:rPr>
          <w:rFonts w:cs="Tahoma"/>
          <w:szCs w:val="20"/>
        </w:rPr>
        <w:t>Le</w:t>
      </w:r>
      <w:r>
        <w:rPr>
          <w:rFonts w:cs="Tahoma"/>
          <w:szCs w:val="20"/>
        </w:rPr>
        <w:t xml:space="preserve"> </w:t>
      </w:r>
      <w:r w:rsidRPr="009C6B67">
        <w:rPr>
          <w:rFonts w:cs="Tahoma"/>
          <w:szCs w:val="20"/>
        </w:rPr>
        <w:t>présent</w:t>
      </w:r>
      <w:r>
        <w:rPr>
          <w:rFonts w:cs="Tahoma"/>
          <w:szCs w:val="20"/>
        </w:rPr>
        <w:t xml:space="preserve"> </w:t>
      </w:r>
      <w:r w:rsidRPr="009C6B67">
        <w:rPr>
          <w:rFonts w:cs="Tahoma"/>
          <w:szCs w:val="20"/>
        </w:rPr>
        <w:t>contrat</w:t>
      </w:r>
      <w:r>
        <w:rPr>
          <w:rFonts w:cs="Tahoma"/>
          <w:szCs w:val="20"/>
        </w:rPr>
        <w:t xml:space="preserve"> </w:t>
      </w:r>
      <w:r w:rsidRPr="009C6B67">
        <w:rPr>
          <w:rFonts w:cs="Tahoma"/>
          <w:szCs w:val="20"/>
        </w:rPr>
        <w:t>peut</w:t>
      </w:r>
      <w:r>
        <w:rPr>
          <w:rFonts w:cs="Tahoma"/>
          <w:szCs w:val="20"/>
        </w:rPr>
        <w:t xml:space="preserve"> </w:t>
      </w:r>
      <w:r w:rsidRPr="009C6B67">
        <w:rPr>
          <w:rFonts w:cs="Tahoma"/>
          <w:szCs w:val="20"/>
        </w:rPr>
        <w:t>être</w:t>
      </w:r>
      <w:r>
        <w:rPr>
          <w:rFonts w:cs="Tahoma"/>
          <w:szCs w:val="20"/>
        </w:rPr>
        <w:t xml:space="preserve"> </w:t>
      </w:r>
      <w:r w:rsidRPr="009C6B67">
        <w:rPr>
          <w:rFonts w:cs="Tahoma"/>
          <w:szCs w:val="20"/>
        </w:rPr>
        <w:t>rompu,</w:t>
      </w:r>
      <w:r>
        <w:rPr>
          <w:rFonts w:cs="Tahoma"/>
          <w:szCs w:val="20"/>
        </w:rPr>
        <w:t xml:space="preserve"> </w:t>
      </w:r>
      <w:r w:rsidRPr="009C6B67">
        <w:rPr>
          <w:rFonts w:cs="Tahoma"/>
          <w:szCs w:val="20"/>
        </w:rPr>
        <w:t>moyennant</w:t>
      </w:r>
      <w:r>
        <w:rPr>
          <w:rFonts w:cs="Tahoma"/>
          <w:szCs w:val="20"/>
        </w:rPr>
        <w:t xml:space="preserve"> </w:t>
      </w:r>
      <w:r w:rsidRPr="009C6B67">
        <w:rPr>
          <w:rFonts w:cs="Tahoma"/>
          <w:szCs w:val="20"/>
        </w:rPr>
        <w:t>le</w:t>
      </w:r>
      <w:r>
        <w:rPr>
          <w:rFonts w:cs="Tahoma"/>
          <w:szCs w:val="20"/>
        </w:rPr>
        <w:t xml:space="preserve"> </w:t>
      </w:r>
      <w:r w:rsidRPr="009C6B67">
        <w:rPr>
          <w:rFonts w:cs="Tahoma"/>
          <w:szCs w:val="20"/>
        </w:rPr>
        <w:t>paiement</w:t>
      </w:r>
      <w:r>
        <w:rPr>
          <w:rFonts w:cs="Tahoma"/>
          <w:szCs w:val="20"/>
        </w:rPr>
        <w:t xml:space="preserve"> </w:t>
      </w:r>
      <w:r w:rsidRPr="009C6B67">
        <w:rPr>
          <w:rFonts w:cs="Tahoma"/>
          <w:szCs w:val="20"/>
        </w:rPr>
        <w:t>d'une indemnité</w:t>
      </w:r>
      <w:r>
        <w:rPr>
          <w:rFonts w:cs="Tahoma"/>
          <w:szCs w:val="20"/>
        </w:rPr>
        <w:t xml:space="preserve"> </w:t>
      </w:r>
      <w:r w:rsidRPr="009C6B67">
        <w:rPr>
          <w:rFonts w:cs="Tahoma"/>
          <w:szCs w:val="20"/>
        </w:rPr>
        <w:t>de</w:t>
      </w:r>
      <w:r>
        <w:rPr>
          <w:rFonts w:cs="Tahoma"/>
          <w:szCs w:val="20"/>
        </w:rPr>
        <w:t xml:space="preserve"> </w:t>
      </w:r>
      <w:r w:rsidRPr="009C6B67">
        <w:rPr>
          <w:rFonts w:cs="Tahoma"/>
          <w:szCs w:val="20"/>
        </w:rPr>
        <w:t>rupture</w:t>
      </w:r>
      <w:r>
        <w:rPr>
          <w:rFonts w:cs="Tahoma"/>
          <w:szCs w:val="20"/>
        </w:rPr>
        <w:t xml:space="preserve"> </w:t>
      </w:r>
      <w:r w:rsidRPr="009C6B67">
        <w:rPr>
          <w:rFonts w:cs="Tahoma"/>
          <w:szCs w:val="20"/>
        </w:rPr>
        <w:t>d'un</w:t>
      </w:r>
      <w:r>
        <w:rPr>
          <w:rFonts w:cs="Tahoma"/>
          <w:szCs w:val="20"/>
        </w:rPr>
        <w:t xml:space="preserve"> </w:t>
      </w:r>
      <w:r w:rsidRPr="009C6B67">
        <w:rPr>
          <w:rFonts w:cs="Tahoma"/>
          <w:szCs w:val="20"/>
        </w:rPr>
        <w:t>sixième</w:t>
      </w:r>
      <w:r>
        <w:rPr>
          <w:rFonts w:cs="Tahoma"/>
          <w:szCs w:val="20"/>
        </w:rPr>
        <w:t xml:space="preserve"> </w:t>
      </w:r>
      <w:r w:rsidRPr="009C6B67">
        <w:rPr>
          <w:rFonts w:cs="Tahoma"/>
          <w:szCs w:val="20"/>
        </w:rPr>
        <w:t>du</w:t>
      </w:r>
      <w:r>
        <w:rPr>
          <w:rFonts w:cs="Tahoma"/>
          <w:szCs w:val="20"/>
        </w:rPr>
        <w:t xml:space="preserve"> </w:t>
      </w:r>
      <w:r w:rsidRPr="009C6B67">
        <w:rPr>
          <w:rFonts w:cs="Tahoma"/>
          <w:szCs w:val="20"/>
        </w:rPr>
        <w:t>contrat,</w:t>
      </w:r>
      <w:r>
        <w:rPr>
          <w:rFonts w:cs="Tahoma"/>
          <w:szCs w:val="20"/>
        </w:rPr>
        <w:t xml:space="preserve"> </w:t>
      </w:r>
      <w:r w:rsidRPr="009C6B67">
        <w:rPr>
          <w:rFonts w:cs="Tahoma"/>
          <w:szCs w:val="20"/>
        </w:rPr>
        <w:t>si</w:t>
      </w:r>
      <w:r>
        <w:rPr>
          <w:rFonts w:cs="Tahoma"/>
          <w:szCs w:val="20"/>
        </w:rPr>
        <w:t xml:space="preserve"> </w:t>
      </w:r>
      <w:r w:rsidRPr="009C6B67">
        <w:rPr>
          <w:rFonts w:cs="Tahoma"/>
          <w:szCs w:val="20"/>
        </w:rPr>
        <w:t>vous justifiez</w:t>
      </w:r>
      <w:r>
        <w:rPr>
          <w:rFonts w:cs="Tahoma"/>
          <w:szCs w:val="20"/>
        </w:rPr>
        <w:t xml:space="preserve"> </w:t>
      </w:r>
      <w:r w:rsidRPr="009C6B67">
        <w:rPr>
          <w:rFonts w:cs="Tahoma"/>
          <w:szCs w:val="20"/>
        </w:rPr>
        <w:t>d'un</w:t>
      </w:r>
      <w:r>
        <w:rPr>
          <w:rFonts w:cs="Tahoma"/>
          <w:szCs w:val="20"/>
        </w:rPr>
        <w:t xml:space="preserve"> </w:t>
      </w:r>
      <w:r w:rsidRPr="009C6B67">
        <w:rPr>
          <w:rFonts w:cs="Tahoma"/>
          <w:szCs w:val="20"/>
        </w:rPr>
        <w:t>motif</w:t>
      </w:r>
      <w:r>
        <w:rPr>
          <w:rFonts w:cs="Tahoma"/>
          <w:szCs w:val="20"/>
        </w:rPr>
        <w:t xml:space="preserve"> </w:t>
      </w:r>
      <w:r w:rsidRPr="009C6B67">
        <w:rPr>
          <w:rFonts w:cs="Tahoma"/>
          <w:szCs w:val="20"/>
        </w:rPr>
        <w:t>sérieux</w:t>
      </w:r>
      <w:r>
        <w:rPr>
          <w:rFonts w:cs="Tahoma"/>
          <w:szCs w:val="20"/>
        </w:rPr>
        <w:t xml:space="preserve"> </w:t>
      </w:r>
      <w:r w:rsidRPr="009C6B67">
        <w:rPr>
          <w:rFonts w:cs="Tahoma"/>
          <w:szCs w:val="20"/>
        </w:rPr>
        <w:t>et légitime.</w:t>
      </w:r>
    </w:p>
    <w:p w:rsidR="00CD51C6" w:rsidRDefault="00CD51C6" w:rsidP="00DD1871">
      <w:pPr>
        <w:jc w:val="right"/>
        <w:rPr>
          <w:rFonts w:ascii="Lucida Handwriting" w:hAnsi="Lucida Handwriting" w:cs="Tahoma"/>
          <w:sz w:val="22"/>
          <w:szCs w:val="20"/>
        </w:rPr>
      </w:pPr>
    </w:p>
    <w:p w:rsidR="00EE626F" w:rsidRDefault="00EE626F" w:rsidP="009C6B67">
      <w:pPr>
        <w:rPr>
          <w:rFonts w:eastAsia="Calibri" w:cs="Tahoma"/>
          <w:b/>
          <w:color w:val="000000"/>
          <w:szCs w:val="20"/>
          <w:u w:val="single"/>
        </w:rPr>
      </w:pPr>
    </w:p>
    <w:p w:rsidR="00EE626F" w:rsidRDefault="00EE626F" w:rsidP="009C6B67">
      <w:pPr>
        <w:rPr>
          <w:rFonts w:eastAsia="Calibri" w:cs="Tahoma"/>
          <w:b/>
          <w:color w:val="000000"/>
          <w:szCs w:val="20"/>
          <w:u w:val="single"/>
        </w:rPr>
      </w:pPr>
    </w:p>
    <w:p w:rsidR="00CD51C6" w:rsidRDefault="009C6B67" w:rsidP="009C6B67">
      <w:pPr>
        <w:rPr>
          <w:rFonts w:eastAsia="Calibri" w:cs="Tahoma"/>
          <w:b/>
          <w:color w:val="000000"/>
          <w:szCs w:val="20"/>
        </w:rPr>
      </w:pPr>
      <w:r w:rsidRPr="004D54A3">
        <w:rPr>
          <w:rFonts w:eastAsia="Calibri" w:cs="Tahoma"/>
          <w:b/>
          <w:color w:val="000000"/>
          <w:szCs w:val="20"/>
          <w:u w:val="single"/>
        </w:rPr>
        <w:t xml:space="preserve">Annexe </w:t>
      </w:r>
      <w:r>
        <w:rPr>
          <w:rFonts w:eastAsia="Calibri" w:cs="Tahoma"/>
          <w:b/>
          <w:color w:val="000000"/>
          <w:szCs w:val="20"/>
          <w:u w:val="single"/>
        </w:rPr>
        <w:t>2</w:t>
      </w:r>
      <w:r w:rsidRPr="009C6B67">
        <w:rPr>
          <w:rFonts w:eastAsia="Calibri" w:cs="Tahoma"/>
          <w:b/>
          <w:color w:val="000000"/>
          <w:szCs w:val="20"/>
        </w:rPr>
        <w:t> :</w:t>
      </w:r>
      <w:r>
        <w:rPr>
          <w:rFonts w:eastAsia="Calibri" w:cs="Tahoma"/>
          <w:b/>
          <w:color w:val="000000"/>
          <w:szCs w:val="20"/>
        </w:rPr>
        <w:t xml:space="preserve"> </w:t>
      </w:r>
      <w:r>
        <w:rPr>
          <w:rFonts w:eastAsia="Calibri" w:cs="Tahoma"/>
          <w:b/>
          <w:color w:val="000000"/>
          <w:szCs w:val="20"/>
        </w:rPr>
        <w:t>Articles du Code de la consommation</w:t>
      </w:r>
    </w:p>
    <w:p w:rsidR="009C6B67" w:rsidRDefault="009C6B67" w:rsidP="009C6B67">
      <w:pPr>
        <w:rPr>
          <w:rFonts w:eastAsia="Calibri" w:cs="Tahoma"/>
          <w:b/>
          <w:color w:val="000000"/>
          <w:szCs w:val="20"/>
        </w:rPr>
      </w:pPr>
    </w:p>
    <w:p w:rsidR="009C6B67" w:rsidRDefault="009C6B67" w:rsidP="009C6B67">
      <w:pPr>
        <w:rPr>
          <w:rFonts w:eastAsia="Calibri" w:cs="Tahoma"/>
          <w:b/>
          <w:color w:val="000000"/>
          <w:szCs w:val="20"/>
        </w:rPr>
      </w:pP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b/>
          <w:szCs w:val="20"/>
        </w:rPr>
      </w:pPr>
      <w:r w:rsidRPr="009C6B67">
        <w:rPr>
          <w:rFonts w:cs="Tahoma"/>
          <w:b/>
          <w:szCs w:val="20"/>
        </w:rPr>
        <w:t>Article L111-1</w:t>
      </w: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r w:rsidRPr="009C6B67">
        <w:rPr>
          <w:rFonts w:cs="Tahoma"/>
          <w:szCs w:val="20"/>
        </w:rPr>
        <w:t>Avant que le consomma</w:t>
      </w:r>
      <w:r>
        <w:rPr>
          <w:rFonts w:cs="Tahoma"/>
          <w:szCs w:val="20"/>
        </w:rPr>
        <w:t xml:space="preserve">teur </w:t>
      </w:r>
      <w:r w:rsidRPr="009C6B67">
        <w:rPr>
          <w:rFonts w:cs="Tahoma"/>
          <w:szCs w:val="20"/>
        </w:rPr>
        <w:t>ne</w:t>
      </w:r>
      <w:r w:rsidR="00FF7BC1">
        <w:rPr>
          <w:rFonts w:cs="Tahoma"/>
          <w:szCs w:val="20"/>
        </w:rPr>
        <w:t xml:space="preserve"> </w:t>
      </w:r>
      <w:r w:rsidRPr="009C6B67">
        <w:rPr>
          <w:rFonts w:cs="Tahoma"/>
          <w:szCs w:val="20"/>
        </w:rPr>
        <w:t>soit</w:t>
      </w:r>
      <w:r w:rsidR="00FF7BC1">
        <w:rPr>
          <w:rFonts w:cs="Tahoma"/>
          <w:szCs w:val="20"/>
        </w:rPr>
        <w:t xml:space="preserve"> </w:t>
      </w:r>
      <w:r w:rsidRPr="009C6B67">
        <w:rPr>
          <w:rFonts w:cs="Tahoma"/>
          <w:szCs w:val="20"/>
        </w:rPr>
        <w:t>lié</w:t>
      </w:r>
      <w:r w:rsidR="00FF7BC1">
        <w:rPr>
          <w:rFonts w:cs="Tahoma"/>
          <w:szCs w:val="20"/>
        </w:rPr>
        <w:t xml:space="preserve"> </w:t>
      </w:r>
      <w:r w:rsidRPr="009C6B67">
        <w:rPr>
          <w:rFonts w:cs="Tahoma"/>
          <w:szCs w:val="20"/>
        </w:rPr>
        <w:t>par</w:t>
      </w:r>
      <w:r w:rsidR="00FF7BC1">
        <w:rPr>
          <w:rFonts w:cs="Tahoma"/>
          <w:szCs w:val="20"/>
        </w:rPr>
        <w:t xml:space="preserve"> </w:t>
      </w:r>
      <w:r w:rsidRPr="009C6B67">
        <w:rPr>
          <w:rFonts w:cs="Tahoma"/>
          <w:szCs w:val="20"/>
        </w:rPr>
        <w:t>un</w:t>
      </w:r>
      <w:r w:rsidR="00FF7BC1">
        <w:rPr>
          <w:rFonts w:cs="Tahoma"/>
          <w:szCs w:val="20"/>
        </w:rPr>
        <w:t xml:space="preserve"> </w:t>
      </w:r>
      <w:r w:rsidRPr="009C6B67">
        <w:rPr>
          <w:rFonts w:cs="Tahoma"/>
          <w:szCs w:val="20"/>
        </w:rPr>
        <w:t>contrat</w:t>
      </w:r>
      <w:r w:rsidR="00FF7BC1">
        <w:rPr>
          <w:rFonts w:cs="Tahoma"/>
          <w:szCs w:val="20"/>
        </w:rPr>
        <w:t xml:space="preserve"> </w:t>
      </w:r>
      <w:r w:rsidRPr="009C6B67">
        <w:rPr>
          <w:rFonts w:cs="Tahoma"/>
          <w:szCs w:val="20"/>
        </w:rPr>
        <w:t>de</w:t>
      </w:r>
      <w:r w:rsidR="00FF7BC1">
        <w:rPr>
          <w:rFonts w:cs="Tahoma"/>
          <w:szCs w:val="20"/>
        </w:rPr>
        <w:t xml:space="preserve"> </w:t>
      </w:r>
      <w:r w:rsidRPr="009C6B67">
        <w:rPr>
          <w:rFonts w:cs="Tahoma"/>
          <w:szCs w:val="20"/>
        </w:rPr>
        <w:t>vente</w:t>
      </w:r>
      <w:r w:rsidR="00FF7BC1">
        <w:rPr>
          <w:rFonts w:cs="Tahoma"/>
          <w:szCs w:val="20"/>
        </w:rPr>
        <w:t xml:space="preserve"> </w:t>
      </w:r>
      <w:r w:rsidRPr="009C6B67">
        <w:rPr>
          <w:rFonts w:cs="Tahoma"/>
          <w:szCs w:val="20"/>
        </w:rPr>
        <w:t>de</w:t>
      </w:r>
      <w:r w:rsidR="00FF7BC1">
        <w:rPr>
          <w:rFonts w:cs="Tahoma"/>
          <w:szCs w:val="20"/>
        </w:rPr>
        <w:t xml:space="preserve"> </w:t>
      </w:r>
      <w:r w:rsidRPr="009C6B67">
        <w:rPr>
          <w:rFonts w:cs="Tahoma"/>
          <w:szCs w:val="20"/>
        </w:rPr>
        <w:t>biens</w:t>
      </w:r>
      <w:r w:rsidR="00FF7BC1">
        <w:rPr>
          <w:rFonts w:cs="Tahoma"/>
          <w:szCs w:val="20"/>
        </w:rPr>
        <w:t xml:space="preserve"> </w:t>
      </w:r>
      <w:r w:rsidRPr="009C6B67">
        <w:rPr>
          <w:rFonts w:cs="Tahoma"/>
          <w:szCs w:val="20"/>
        </w:rPr>
        <w:t>ou de</w:t>
      </w:r>
      <w:r w:rsidR="00FF7BC1">
        <w:rPr>
          <w:rFonts w:cs="Tahoma"/>
          <w:szCs w:val="20"/>
        </w:rPr>
        <w:t xml:space="preserve"> </w:t>
      </w:r>
      <w:r>
        <w:rPr>
          <w:rFonts w:cs="Tahoma"/>
          <w:szCs w:val="20"/>
        </w:rPr>
        <w:t>fourniture de services, le p</w:t>
      </w:r>
      <w:r w:rsidRPr="009C6B67">
        <w:rPr>
          <w:rFonts w:cs="Tahoma"/>
          <w:szCs w:val="20"/>
        </w:rPr>
        <w:t>rofessionnel comm</w:t>
      </w:r>
      <w:r>
        <w:rPr>
          <w:rFonts w:cs="Tahoma"/>
          <w:szCs w:val="20"/>
        </w:rPr>
        <w:t>unique au consommateur, de maniè</w:t>
      </w:r>
      <w:r w:rsidRPr="009C6B67">
        <w:rPr>
          <w:rFonts w:cs="Tahoma"/>
          <w:szCs w:val="20"/>
        </w:rPr>
        <w:t>re lisible e</w:t>
      </w:r>
      <w:r>
        <w:rPr>
          <w:rFonts w:cs="Tahoma"/>
          <w:szCs w:val="20"/>
        </w:rPr>
        <w:t>t compréhensible,</w:t>
      </w:r>
      <w:r w:rsidR="00FF7BC1">
        <w:rPr>
          <w:rFonts w:cs="Tahoma"/>
          <w:szCs w:val="20"/>
        </w:rPr>
        <w:t xml:space="preserve"> </w:t>
      </w:r>
      <w:r>
        <w:rPr>
          <w:rFonts w:cs="Tahoma"/>
          <w:szCs w:val="20"/>
        </w:rPr>
        <w:t>les informati</w:t>
      </w:r>
      <w:r w:rsidRPr="009C6B67">
        <w:rPr>
          <w:rFonts w:cs="Tahoma"/>
          <w:szCs w:val="20"/>
        </w:rPr>
        <w:t xml:space="preserve">ons </w:t>
      </w:r>
      <w:r>
        <w:rPr>
          <w:rFonts w:cs="Tahoma"/>
          <w:szCs w:val="20"/>
        </w:rPr>
        <w:t>suivantes :</w:t>
      </w: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r w:rsidRPr="009C6B67">
        <w:rPr>
          <w:rFonts w:cs="Tahoma"/>
          <w:szCs w:val="20"/>
        </w:rPr>
        <w:t>1° Les caractéristiques essentielles du bien ou du service, compte tenu du</w:t>
      </w:r>
      <w:r w:rsidR="00FF7BC1">
        <w:rPr>
          <w:rFonts w:cs="Tahoma"/>
          <w:szCs w:val="20"/>
        </w:rPr>
        <w:t xml:space="preserve"> </w:t>
      </w:r>
      <w:r w:rsidRPr="009C6B67">
        <w:rPr>
          <w:rFonts w:cs="Tahoma"/>
          <w:szCs w:val="20"/>
        </w:rPr>
        <w:t>support de communication utilisé et du bien ou service concerné ;</w:t>
      </w: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2° Le prix du bien ou du service, en application des articles L113-3 et L113-3-1.</w:t>
      </w: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3° En l’absence d’exécution immédiate du contrat, la date ou le délai auquel le professionnel s’engage à livrer le bien ou à exécuter le service.</w:t>
      </w:r>
    </w:p>
    <w:p w:rsid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4° Les informations relatives à son identité, à ses coordonnées postales téléphoniques et électroniques et à ses activités, […]</w:t>
      </w: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b/>
          <w:szCs w:val="20"/>
        </w:rPr>
      </w:pPr>
    </w:p>
    <w:p w:rsidR="009C6B67" w:rsidRPr="009C6B67" w:rsidRDefault="00FF7BC1" w:rsidP="009C6B67">
      <w:pPr>
        <w:pBdr>
          <w:top w:val="single" w:sz="4" w:space="10" w:color="auto"/>
          <w:left w:val="single" w:sz="4" w:space="10" w:color="auto"/>
          <w:bottom w:val="single" w:sz="4" w:space="10" w:color="auto"/>
          <w:right w:val="single" w:sz="4" w:space="10" w:color="auto"/>
        </w:pBdr>
        <w:rPr>
          <w:rFonts w:cs="Tahoma"/>
          <w:b/>
          <w:szCs w:val="20"/>
        </w:rPr>
      </w:pPr>
      <w:r>
        <w:rPr>
          <w:rFonts w:cs="Tahoma"/>
          <w:b/>
          <w:szCs w:val="20"/>
        </w:rPr>
        <w:t>Ar</w:t>
      </w:r>
      <w:r w:rsidR="009C6B67" w:rsidRPr="009C6B67">
        <w:rPr>
          <w:rFonts w:cs="Tahoma"/>
          <w:b/>
          <w:szCs w:val="20"/>
        </w:rPr>
        <w:t>ticle L121-21</w:t>
      </w:r>
    </w:p>
    <w:p w:rsidR="009C6B67" w:rsidRPr="00FF7BC1" w:rsidRDefault="00FF7BC1" w:rsidP="009C6B67">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 xml:space="preserve">Le </w:t>
      </w:r>
      <w:r w:rsidR="009C6B67" w:rsidRPr="00FF7BC1">
        <w:rPr>
          <w:rFonts w:cs="Tahoma"/>
          <w:szCs w:val="20"/>
        </w:rPr>
        <w:t>consommateur</w:t>
      </w:r>
      <w:r>
        <w:rPr>
          <w:rFonts w:cs="Tahoma"/>
          <w:szCs w:val="20"/>
        </w:rPr>
        <w:t xml:space="preserve"> </w:t>
      </w:r>
      <w:r w:rsidR="009C6B67" w:rsidRPr="00FF7BC1">
        <w:rPr>
          <w:rFonts w:cs="Tahoma"/>
          <w:szCs w:val="20"/>
        </w:rPr>
        <w:t>dispose</w:t>
      </w:r>
      <w:r>
        <w:rPr>
          <w:rFonts w:cs="Tahoma"/>
          <w:szCs w:val="20"/>
        </w:rPr>
        <w:t xml:space="preserve"> </w:t>
      </w:r>
      <w:r w:rsidR="009C6B67" w:rsidRPr="00FF7BC1">
        <w:rPr>
          <w:rFonts w:cs="Tahoma"/>
          <w:szCs w:val="20"/>
        </w:rPr>
        <w:t>d'un</w:t>
      </w:r>
      <w:r>
        <w:rPr>
          <w:rFonts w:cs="Tahoma"/>
          <w:szCs w:val="20"/>
        </w:rPr>
        <w:t xml:space="preserve"> </w:t>
      </w:r>
      <w:r w:rsidR="009C6B67" w:rsidRPr="00FF7BC1">
        <w:rPr>
          <w:rFonts w:cs="Tahoma"/>
          <w:szCs w:val="20"/>
        </w:rPr>
        <w:t>délai</w:t>
      </w:r>
      <w:r>
        <w:rPr>
          <w:rFonts w:cs="Tahoma"/>
          <w:szCs w:val="20"/>
        </w:rPr>
        <w:t xml:space="preserve"> </w:t>
      </w:r>
      <w:r w:rsidR="009C6B67" w:rsidRPr="00FF7BC1">
        <w:rPr>
          <w:rFonts w:cs="Tahoma"/>
          <w:szCs w:val="20"/>
        </w:rPr>
        <w:t>de</w:t>
      </w:r>
      <w:r>
        <w:rPr>
          <w:rFonts w:cs="Tahoma"/>
          <w:szCs w:val="20"/>
        </w:rPr>
        <w:t xml:space="preserve"> </w:t>
      </w:r>
      <w:r w:rsidR="009C6B67" w:rsidRPr="00FF7BC1">
        <w:rPr>
          <w:rFonts w:cs="Tahoma"/>
          <w:szCs w:val="20"/>
        </w:rPr>
        <w:t>quatorze</w:t>
      </w:r>
      <w:r>
        <w:rPr>
          <w:rFonts w:cs="Tahoma"/>
          <w:szCs w:val="20"/>
        </w:rPr>
        <w:t xml:space="preserve"> </w:t>
      </w:r>
      <w:r w:rsidR="009C6B67" w:rsidRPr="00FF7BC1">
        <w:rPr>
          <w:rFonts w:cs="Tahoma"/>
          <w:szCs w:val="20"/>
        </w:rPr>
        <w:t>jours</w:t>
      </w:r>
      <w:r>
        <w:rPr>
          <w:rFonts w:cs="Tahoma"/>
          <w:szCs w:val="20"/>
        </w:rPr>
        <w:t xml:space="preserve"> </w:t>
      </w:r>
      <w:r w:rsidR="009C6B67" w:rsidRPr="00FF7BC1">
        <w:rPr>
          <w:rFonts w:cs="Tahoma"/>
          <w:szCs w:val="20"/>
        </w:rPr>
        <w:t>pour</w:t>
      </w:r>
      <w:r>
        <w:rPr>
          <w:rFonts w:cs="Tahoma"/>
          <w:szCs w:val="20"/>
        </w:rPr>
        <w:t xml:space="preserve"> </w:t>
      </w:r>
      <w:r w:rsidR="009C6B67" w:rsidRPr="00FF7BC1">
        <w:rPr>
          <w:rFonts w:cs="Tahoma"/>
          <w:szCs w:val="20"/>
        </w:rPr>
        <w:t>exercer</w:t>
      </w:r>
      <w:r>
        <w:rPr>
          <w:rFonts w:cs="Tahoma"/>
          <w:szCs w:val="20"/>
        </w:rPr>
        <w:t xml:space="preserve"> </w:t>
      </w:r>
      <w:r w:rsidR="009C6B67" w:rsidRPr="00FF7BC1">
        <w:rPr>
          <w:rFonts w:cs="Tahoma"/>
          <w:szCs w:val="20"/>
        </w:rPr>
        <w:t>son</w:t>
      </w:r>
      <w:r>
        <w:rPr>
          <w:rFonts w:cs="Tahoma"/>
          <w:szCs w:val="20"/>
        </w:rPr>
        <w:t xml:space="preserve"> </w:t>
      </w:r>
      <w:r w:rsidR="009C6B67" w:rsidRPr="00FF7BC1">
        <w:rPr>
          <w:rFonts w:cs="Tahoma"/>
          <w:szCs w:val="20"/>
        </w:rPr>
        <w:t>droit</w:t>
      </w:r>
      <w:r>
        <w:rPr>
          <w:rFonts w:cs="Tahoma"/>
          <w:szCs w:val="20"/>
        </w:rPr>
        <w:t xml:space="preserve"> de rétractation d'un contrat </w:t>
      </w:r>
      <w:r w:rsidR="009C6B67" w:rsidRPr="00FF7BC1">
        <w:rPr>
          <w:rFonts w:cs="Tahoma"/>
          <w:szCs w:val="20"/>
        </w:rPr>
        <w:t>conclu à distance,</w:t>
      </w:r>
      <w:r>
        <w:rPr>
          <w:rFonts w:cs="Tahoma"/>
          <w:szCs w:val="20"/>
        </w:rPr>
        <w:t xml:space="preserve"> à la suite d'un démarchage téléphonique, ou hors établissement, sans avoir à motiver sa décision ni à supporter d’autres coûts que ceux prévus aux articles L121-21-3 à L121-21-5. Toute clause par laquelle le consommateur abandonne son droit de rétractation est nulle ;</w:t>
      </w:r>
    </w:p>
    <w:p w:rsidR="009C6B67" w:rsidRPr="00FF7BC1" w:rsidRDefault="009C6B67" w:rsidP="009C6B67">
      <w:pPr>
        <w:pBdr>
          <w:top w:val="single" w:sz="4" w:space="10" w:color="auto"/>
          <w:left w:val="single" w:sz="4" w:space="10" w:color="auto"/>
          <w:bottom w:val="single" w:sz="4" w:space="10" w:color="auto"/>
          <w:right w:val="single" w:sz="4" w:space="10" w:color="auto"/>
        </w:pBdr>
        <w:rPr>
          <w:rFonts w:cs="Tahoma"/>
          <w:szCs w:val="20"/>
        </w:rPr>
      </w:pPr>
    </w:p>
    <w:p w:rsidR="009C6B67" w:rsidRPr="009C6B67" w:rsidRDefault="009C6B67" w:rsidP="009C6B67">
      <w:pPr>
        <w:pBdr>
          <w:top w:val="single" w:sz="4" w:space="10" w:color="auto"/>
          <w:left w:val="single" w:sz="4" w:space="10" w:color="auto"/>
          <w:bottom w:val="single" w:sz="4" w:space="10" w:color="auto"/>
          <w:right w:val="single" w:sz="4" w:space="10" w:color="auto"/>
        </w:pBdr>
        <w:rPr>
          <w:rFonts w:cs="Tahoma"/>
          <w:b/>
          <w:szCs w:val="20"/>
        </w:rPr>
      </w:pPr>
    </w:p>
    <w:p w:rsidR="009C6B67" w:rsidRPr="009C6B67" w:rsidRDefault="00EE626F" w:rsidP="009C6B67">
      <w:pPr>
        <w:pBdr>
          <w:top w:val="single" w:sz="4" w:space="10" w:color="auto"/>
          <w:left w:val="single" w:sz="4" w:space="10" w:color="auto"/>
          <w:bottom w:val="single" w:sz="4" w:space="10" w:color="auto"/>
          <w:right w:val="single" w:sz="4" w:space="10" w:color="auto"/>
        </w:pBdr>
        <w:rPr>
          <w:rFonts w:cs="Tahoma"/>
          <w:b/>
          <w:szCs w:val="20"/>
        </w:rPr>
      </w:pPr>
      <w:r>
        <w:rPr>
          <w:rFonts w:cs="Tahoma"/>
          <w:b/>
          <w:szCs w:val="20"/>
        </w:rPr>
        <w:t>Article L</w:t>
      </w:r>
      <w:r w:rsidR="009C6B67" w:rsidRPr="009C6B67">
        <w:rPr>
          <w:rFonts w:cs="Tahoma"/>
          <w:b/>
          <w:szCs w:val="20"/>
        </w:rPr>
        <w:t>132-1</w:t>
      </w:r>
    </w:p>
    <w:p w:rsidR="009C6B67" w:rsidRPr="009C6B67" w:rsidRDefault="00EE626F" w:rsidP="009C6B67">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 xml:space="preserve">Dans les contrats </w:t>
      </w:r>
      <w:r w:rsidR="009C6B67" w:rsidRPr="00EE626F">
        <w:rPr>
          <w:rFonts w:cs="Tahoma"/>
          <w:szCs w:val="20"/>
        </w:rPr>
        <w:t>conclus</w:t>
      </w:r>
      <w:r>
        <w:rPr>
          <w:rFonts w:cs="Tahoma"/>
          <w:szCs w:val="20"/>
        </w:rPr>
        <w:t xml:space="preserve"> entre</w:t>
      </w:r>
      <w:r>
        <w:rPr>
          <w:rFonts w:cs="Tahoma"/>
          <w:szCs w:val="20"/>
        </w:rPr>
        <w:tab/>
        <w:t xml:space="preserve">professionnels et non-professionnels </w:t>
      </w:r>
      <w:r w:rsidR="009C6B67" w:rsidRPr="00EE626F">
        <w:rPr>
          <w:rFonts w:cs="Tahoma"/>
          <w:szCs w:val="20"/>
        </w:rPr>
        <w:t>ou consommateurs, sont abusives les clauses qui ont pour objet ou pour effet de créer,</w:t>
      </w:r>
      <w:r>
        <w:rPr>
          <w:rFonts w:cs="Tahoma"/>
          <w:szCs w:val="20"/>
        </w:rPr>
        <w:t xml:space="preserve"> </w:t>
      </w:r>
      <w:r w:rsidR="009C6B67" w:rsidRPr="00EE626F">
        <w:rPr>
          <w:rFonts w:cs="Tahoma"/>
          <w:szCs w:val="20"/>
        </w:rPr>
        <w:t>au détriment du non-professionnel ou du consommateur, un déséquilibre significatif entre les droits et obligations des parties au contrat</w:t>
      </w:r>
      <w:r>
        <w:rPr>
          <w:rFonts w:cs="Tahoma"/>
          <w:szCs w:val="20"/>
        </w:rPr>
        <w:t xml:space="preserve"> </w:t>
      </w:r>
      <w:r w:rsidR="009C6B67" w:rsidRPr="00EE626F">
        <w:rPr>
          <w:rFonts w:cs="Tahoma"/>
          <w:szCs w:val="20"/>
        </w:rPr>
        <w:t>[...]</w:t>
      </w:r>
      <w:r w:rsidR="009C6B67" w:rsidRPr="009C6B67">
        <w:rPr>
          <w:rFonts w:cs="Tahoma"/>
          <w:szCs w:val="20"/>
        </w:rPr>
        <w:t>.</w:t>
      </w:r>
    </w:p>
    <w:p w:rsidR="00CD51C6" w:rsidRPr="00CD51C6" w:rsidRDefault="00CD51C6" w:rsidP="00CD51C6">
      <w:pPr>
        <w:rPr>
          <w:b/>
        </w:rPr>
      </w:pPr>
      <w:r>
        <w:br w:type="page"/>
      </w:r>
      <w:r w:rsidR="00071B47">
        <w:rPr>
          <w:b/>
          <w:u w:val="single"/>
        </w:rPr>
        <w:lastRenderedPageBreak/>
        <w:t xml:space="preserve">Annexe </w:t>
      </w:r>
      <w:r w:rsidR="00EE626F">
        <w:rPr>
          <w:b/>
          <w:u w:val="single"/>
        </w:rPr>
        <w:t>3</w:t>
      </w:r>
      <w:r w:rsidRPr="00CD51C6">
        <w:rPr>
          <w:b/>
        </w:rPr>
        <w:t xml:space="preserve"> : </w:t>
      </w:r>
      <w:r w:rsidR="00EE626F" w:rsidRPr="00EE626F">
        <w:rPr>
          <w:b/>
        </w:rPr>
        <w:t>Recommandation n°91-01 concernant les contrats proposés par les établissements</w:t>
      </w:r>
      <w:r w:rsidR="00071B47">
        <w:rPr>
          <w:b/>
        </w:rPr>
        <w:t xml:space="preserve"> </w:t>
      </w:r>
      <w:r w:rsidR="00EE626F" w:rsidRPr="00EE626F">
        <w:rPr>
          <w:b/>
        </w:rPr>
        <w:t>d'enseignement</w:t>
      </w:r>
    </w:p>
    <w:p w:rsidR="00CD51C6" w:rsidRPr="00CD51C6" w:rsidRDefault="00CD51C6" w:rsidP="00CD51C6"/>
    <w:p w:rsidR="00CD51C6" w:rsidRDefault="00071B47" w:rsidP="00CD51C6">
      <w:pPr>
        <w:pBdr>
          <w:top w:val="single" w:sz="4" w:space="10" w:color="auto"/>
          <w:left w:val="single" w:sz="4" w:space="10" w:color="auto"/>
          <w:bottom w:val="single" w:sz="4" w:space="10" w:color="auto"/>
          <w:right w:val="single" w:sz="4" w:space="10" w:color="auto"/>
        </w:pBdr>
        <w:rPr>
          <w:rFonts w:cs="Tahoma"/>
          <w:szCs w:val="20"/>
        </w:rPr>
      </w:pPr>
      <w:r>
        <w:t xml:space="preserve">La Commission des clauses abusives, </w:t>
      </w:r>
      <w:r>
        <w:rPr>
          <w:rFonts w:cs="Tahoma"/>
          <w:szCs w:val="20"/>
        </w:rPr>
        <w:t>[…]</w:t>
      </w: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r w:rsidRPr="00071B47">
        <w:rPr>
          <w:rFonts w:cs="Tahoma"/>
          <w:b/>
          <w:szCs w:val="20"/>
        </w:rPr>
        <w:t>Recommande </w:t>
      </w:r>
      <w:r>
        <w:rPr>
          <w:rFonts w:cs="Tahoma"/>
          <w:szCs w:val="20"/>
        </w:rPr>
        <w:t xml:space="preserve">: </w:t>
      </w:r>
      <w:r>
        <w:rPr>
          <w:rFonts w:cs="Tahoma"/>
          <w:szCs w:val="20"/>
        </w:rPr>
        <w:t>[…]</w:t>
      </w: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 xml:space="preserve">B. – que soient éliminées des contrats proposés par les établissements d’enseignement les clauses qui ont pour objet ou pour effet : </w:t>
      </w: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 xml:space="preserve">1° de faire référence à des conditions générales non communiquées au consommateur et non annexées au contrat ; </w:t>
      </w:r>
      <w:r>
        <w:rPr>
          <w:rFonts w:cs="Tahoma"/>
          <w:szCs w:val="20"/>
        </w:rPr>
        <w:t>[…]</w:t>
      </w: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w:t>
      </w:r>
    </w:p>
    <w:p w:rsidR="00071B47" w:rsidRDefault="00071B47" w:rsidP="00CD51C6">
      <w:pPr>
        <w:pBdr>
          <w:top w:val="single" w:sz="4" w:space="10" w:color="auto"/>
          <w:left w:val="single" w:sz="4" w:space="10" w:color="auto"/>
          <w:bottom w:val="single" w:sz="4" w:space="10" w:color="auto"/>
          <w:right w:val="single" w:sz="4" w:space="10" w:color="auto"/>
        </w:pBdr>
        <w:rPr>
          <w:rFonts w:cs="Tahoma"/>
          <w:szCs w:val="20"/>
        </w:rPr>
      </w:pPr>
      <w:r>
        <w:rPr>
          <w:rFonts w:cs="Tahoma"/>
          <w:szCs w:val="20"/>
        </w:rPr>
        <w:t>11° d’empêcher la résiliation du contrat à la demande du consommateur qui justifie d’un motif sérieux et légitime.</w:t>
      </w:r>
    </w:p>
    <w:p w:rsidR="00CD51C6" w:rsidRDefault="00CD51C6" w:rsidP="00CD51C6"/>
    <w:p w:rsidR="00CD51C6" w:rsidRDefault="00CD51C6" w:rsidP="00CD51C6"/>
    <w:p w:rsidR="00071B47" w:rsidRDefault="00071B47" w:rsidP="00CD51C6"/>
    <w:p w:rsidR="00071B47" w:rsidRPr="00CD51C6" w:rsidRDefault="00071B47" w:rsidP="00071B47">
      <w:pPr>
        <w:rPr>
          <w:b/>
        </w:rPr>
      </w:pPr>
      <w:r>
        <w:rPr>
          <w:b/>
          <w:u w:val="single"/>
        </w:rPr>
        <w:t xml:space="preserve">Annexe </w:t>
      </w:r>
      <w:r>
        <w:rPr>
          <w:b/>
          <w:u w:val="single"/>
        </w:rPr>
        <w:t>4</w:t>
      </w:r>
      <w:r w:rsidRPr="00CD51C6">
        <w:rPr>
          <w:b/>
        </w:rPr>
        <w:t xml:space="preserve"> : </w:t>
      </w:r>
      <w:r w:rsidRPr="00071B47">
        <w:rPr>
          <w:b/>
        </w:rPr>
        <w:t>Arrêt de la Cour de cassation</w:t>
      </w:r>
      <w:r w:rsidR="00E25812">
        <w:rPr>
          <w:b/>
        </w:rPr>
        <w:t xml:space="preserve"> </w:t>
      </w:r>
      <w:r w:rsidRPr="00071B47">
        <w:rPr>
          <w:b/>
        </w:rPr>
        <w:t>1ère Chambre civile du</w:t>
      </w:r>
      <w:r w:rsidR="00E25812">
        <w:rPr>
          <w:b/>
        </w:rPr>
        <w:t xml:space="preserve"> </w:t>
      </w:r>
      <w:r w:rsidRPr="00071B47">
        <w:rPr>
          <w:b/>
        </w:rPr>
        <w:t>13/12/2012</w:t>
      </w:r>
    </w:p>
    <w:p w:rsidR="00071B47" w:rsidRPr="00CD51C6" w:rsidRDefault="00071B47" w:rsidP="00071B47"/>
    <w:p w:rsidR="00E25812" w:rsidRDefault="00E25812" w:rsidP="00E25812">
      <w:pPr>
        <w:pBdr>
          <w:top w:val="single" w:sz="4" w:space="10" w:color="auto"/>
          <w:left w:val="single" w:sz="4" w:space="10" w:color="auto"/>
          <w:bottom w:val="single" w:sz="4" w:space="10" w:color="auto"/>
          <w:right w:val="single" w:sz="4" w:space="10" w:color="auto"/>
        </w:pBdr>
      </w:pPr>
      <w:r>
        <w:t>Attendu, selon le jugement attaqué, que, selon contrat du 8 juillet 2008, Mme X... s'est inscrite auprès de la société Y à une formation de BTS Coiffure et esthétique pour l'année 2008-2009, s'acquittant immédiatement d'une partie du prix forfaitaire de la scolarité ; que Mme X ... ayant, à la fin du mois de septembre 2008, décidé d'arrêter de suivre les cours qui ne répondaient pas à ses attentes, la société a sollicité le paiement du solde du prix ; que Mme X . . . a vainement opposé [...] le caractère abusif de la clause lui imposant le règlement de l'intégralité du forfait ;</w:t>
      </w:r>
    </w:p>
    <w:p w:rsidR="00E25812" w:rsidRDefault="00E25812" w:rsidP="00E25812">
      <w:pPr>
        <w:pBdr>
          <w:top w:val="single" w:sz="4" w:space="10" w:color="auto"/>
          <w:left w:val="single" w:sz="4" w:space="10" w:color="auto"/>
          <w:bottom w:val="single" w:sz="4" w:space="10" w:color="auto"/>
          <w:right w:val="single" w:sz="4" w:space="10" w:color="auto"/>
        </w:pBdr>
      </w:pPr>
    </w:p>
    <w:p w:rsidR="00E25812" w:rsidRDefault="00E25812" w:rsidP="00E25812">
      <w:pPr>
        <w:pBdr>
          <w:top w:val="single" w:sz="4" w:space="10" w:color="auto"/>
          <w:left w:val="single" w:sz="4" w:space="10" w:color="auto"/>
          <w:bottom w:val="single" w:sz="4" w:space="10" w:color="auto"/>
          <w:right w:val="single" w:sz="4" w:space="10" w:color="auto"/>
        </w:pBdr>
      </w:pPr>
      <w:r>
        <w:t>Vu l'article L. 132-1 du code de la consommation ;</w:t>
      </w:r>
    </w:p>
    <w:p w:rsidR="00E25812" w:rsidRDefault="00E25812" w:rsidP="00E25812">
      <w:pPr>
        <w:pBdr>
          <w:top w:val="single" w:sz="4" w:space="10" w:color="auto"/>
          <w:left w:val="single" w:sz="4" w:space="10" w:color="auto"/>
          <w:bottom w:val="single" w:sz="4" w:space="10" w:color="auto"/>
          <w:right w:val="single" w:sz="4" w:space="10" w:color="auto"/>
        </w:pBdr>
      </w:pPr>
    </w:p>
    <w:p w:rsidR="00E25812" w:rsidRDefault="00E25812" w:rsidP="00E25812">
      <w:pPr>
        <w:pBdr>
          <w:top w:val="single" w:sz="4" w:space="10" w:color="auto"/>
          <w:left w:val="single" w:sz="4" w:space="10" w:color="auto"/>
          <w:bottom w:val="single" w:sz="4" w:space="10" w:color="auto"/>
          <w:right w:val="single" w:sz="4" w:space="10" w:color="auto"/>
        </w:pBdr>
      </w:pPr>
      <w:r>
        <w:t>Attendu que, pour statuer comme il le fait, le jugement énonce que Mme X ... , qui a certifié avoir pris connaissance dans son intégralité du bulletin d'inscription qu'elle a signé, est liée par les conditions, [...] en vertu desquelles elle ne peut, en cas de résiliation avant le 31 décembre, prétendre, sauf cas de force majeure, à être dispensée de payer les deux-tiers du prix de la première année, qu'il ressort de ces dispositions que l'école ne disposait pas de prérogatives créant un déséquilibre dans l'économie du contrat au détriment de l'élève et qui seraient ainsi constitutives de clauses abusives et que l'école entend légitimement se prémunir contre les ruptures intempestives de contrat, qui pourraient compromettre, outre son devenir au plan financier, son organisation quant aux effectifs d'élèves en préjudiciant à ceux qui n'auraient pu obtenir une inscription du fait du quota atteint ;</w:t>
      </w:r>
    </w:p>
    <w:p w:rsidR="00E25812" w:rsidRDefault="00E25812" w:rsidP="00E25812">
      <w:pPr>
        <w:pBdr>
          <w:top w:val="single" w:sz="4" w:space="10" w:color="auto"/>
          <w:left w:val="single" w:sz="4" w:space="10" w:color="auto"/>
          <w:bottom w:val="single" w:sz="4" w:space="10" w:color="auto"/>
          <w:right w:val="single" w:sz="4" w:space="10" w:color="auto"/>
        </w:pBdr>
      </w:pPr>
    </w:p>
    <w:p w:rsidR="00E25812" w:rsidRDefault="00E25812" w:rsidP="00E25812">
      <w:pPr>
        <w:pBdr>
          <w:top w:val="single" w:sz="4" w:space="10" w:color="auto"/>
          <w:left w:val="single" w:sz="4" w:space="10" w:color="auto"/>
          <w:bottom w:val="single" w:sz="4" w:space="10" w:color="auto"/>
          <w:right w:val="single" w:sz="4" w:space="10" w:color="auto"/>
        </w:pBdr>
      </w:pPr>
      <w:r>
        <w:t>Qu'en statuant ainsi, alors qu'est abusive en ce qu'elle crée, au détriment de l'élève, un déséquilibre significatif entre les droits et obligations des parties, la stipulation contractuelle qui fait du prix total de la scolarité un forfait intégralement acquis à l'école dès la signature du contrat et qui, sans réserver le cas d'une résiliation pour un motif légitime et impérieux, ne permet une dispense partielle du règlement de la formation qu'en cas de force majeure, la juridiction de proximité a violé le texte susvisé ;</w:t>
      </w:r>
    </w:p>
    <w:p w:rsidR="00E25812" w:rsidRDefault="00E25812" w:rsidP="00E25812">
      <w:pPr>
        <w:pBdr>
          <w:top w:val="single" w:sz="4" w:space="10" w:color="auto"/>
          <w:left w:val="single" w:sz="4" w:space="10" w:color="auto"/>
          <w:bottom w:val="single" w:sz="4" w:space="10" w:color="auto"/>
          <w:right w:val="single" w:sz="4" w:space="10" w:color="auto"/>
        </w:pBdr>
      </w:pPr>
    </w:p>
    <w:p w:rsidR="00E25812" w:rsidRDefault="00E25812" w:rsidP="00E25812">
      <w:pPr>
        <w:pBdr>
          <w:top w:val="single" w:sz="4" w:space="10" w:color="auto"/>
          <w:left w:val="single" w:sz="4" w:space="10" w:color="auto"/>
          <w:bottom w:val="single" w:sz="4" w:space="10" w:color="auto"/>
          <w:right w:val="single" w:sz="4" w:space="10" w:color="auto"/>
        </w:pBdr>
      </w:pPr>
      <w:r>
        <w:t>PAR CES MOTIFS :</w:t>
      </w:r>
    </w:p>
    <w:p w:rsidR="00E25812" w:rsidRDefault="00E25812" w:rsidP="00E25812">
      <w:pPr>
        <w:pBdr>
          <w:top w:val="single" w:sz="4" w:space="10" w:color="auto"/>
          <w:left w:val="single" w:sz="4" w:space="10" w:color="auto"/>
          <w:bottom w:val="single" w:sz="4" w:space="10" w:color="auto"/>
          <w:right w:val="single" w:sz="4" w:space="10" w:color="auto"/>
        </w:pBdr>
      </w:pPr>
    </w:p>
    <w:p w:rsidR="00071B47" w:rsidRDefault="00E25812" w:rsidP="00E25812">
      <w:pPr>
        <w:pBdr>
          <w:top w:val="single" w:sz="4" w:space="10" w:color="auto"/>
          <w:left w:val="single" w:sz="4" w:space="10" w:color="auto"/>
          <w:bottom w:val="single" w:sz="4" w:space="10" w:color="auto"/>
          <w:right w:val="single" w:sz="4" w:space="10" w:color="auto"/>
        </w:pBdr>
        <w:rPr>
          <w:rFonts w:cs="Tahoma"/>
          <w:szCs w:val="20"/>
        </w:rPr>
      </w:pPr>
      <w:r>
        <w:t>CASSE ET ANNULE, ... RENVOIE.</w:t>
      </w:r>
    </w:p>
    <w:p w:rsidR="00071B47" w:rsidRDefault="00071B47" w:rsidP="00CD51C6"/>
    <w:p w:rsidR="00CD51C6" w:rsidRDefault="00CD51C6" w:rsidP="00CD51C6"/>
    <w:p w:rsidR="00CD51C6" w:rsidRPr="00CD51C6" w:rsidRDefault="00CD51C6" w:rsidP="00CD51C6"/>
    <w:p w:rsidR="00CD51C6" w:rsidRPr="00DD1871" w:rsidRDefault="00CD51C6" w:rsidP="00CD51C6"/>
    <w:sectPr w:rsidR="00CD51C6" w:rsidRPr="00DD1871"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A3" w:rsidRDefault="00AC76A3">
      <w:r>
        <w:separator/>
      </w:r>
    </w:p>
  </w:endnote>
  <w:endnote w:type="continuationSeparator" w:id="0">
    <w:p w:rsidR="00AC76A3" w:rsidRDefault="00AC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77638B">
      <w:rPr>
        <w:rFonts w:cs="Tahoma"/>
        <w:noProof/>
        <w:szCs w:val="20"/>
      </w:rPr>
      <w:t>2</w:t>
    </w:r>
    <w:r w:rsidRPr="00121FFA">
      <w:rPr>
        <w:rFonts w:cs="Tahoma"/>
        <w:szCs w:val="20"/>
      </w:rPr>
      <w:fldChar w:fldCharType="end"/>
    </w:r>
    <w:r w:rsidRPr="00121FFA">
      <w:rPr>
        <w:rFonts w:cs="Tahoma"/>
        <w:szCs w:val="20"/>
      </w:rPr>
      <w:t xml:space="preserve"> / </w:t>
    </w:r>
    <w:r w:rsidR="00AC76A3">
      <w:fldChar w:fldCharType="begin"/>
    </w:r>
    <w:r w:rsidR="00AC76A3">
      <w:instrText xml:space="preserve"> NUMPAGES   \* MERGEFORMAT </w:instrText>
    </w:r>
    <w:r w:rsidR="00AC76A3">
      <w:fldChar w:fldCharType="separate"/>
    </w:r>
    <w:r w:rsidR="0077638B" w:rsidRPr="0077638B">
      <w:rPr>
        <w:rFonts w:cs="Tahoma"/>
        <w:noProof/>
        <w:szCs w:val="20"/>
      </w:rPr>
      <w:t>3</w:t>
    </w:r>
    <w:r w:rsidR="00AC76A3">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77638B">
      <w:rPr>
        <w:rFonts w:cs="Tahoma"/>
        <w:noProof/>
        <w:szCs w:val="20"/>
      </w:rPr>
      <w:t>1</w:t>
    </w:r>
    <w:r w:rsidRPr="00121FFA">
      <w:rPr>
        <w:rFonts w:cs="Tahoma"/>
        <w:szCs w:val="20"/>
      </w:rPr>
      <w:fldChar w:fldCharType="end"/>
    </w:r>
    <w:r w:rsidRPr="00121FFA">
      <w:rPr>
        <w:rFonts w:cs="Tahoma"/>
        <w:szCs w:val="20"/>
      </w:rPr>
      <w:t xml:space="preserve"> / </w:t>
    </w:r>
    <w:r w:rsidR="00AC76A3">
      <w:fldChar w:fldCharType="begin"/>
    </w:r>
    <w:r w:rsidR="00AC76A3">
      <w:instrText xml:space="preserve"> NUMPAGES   \* MERGEFORMAT </w:instrText>
    </w:r>
    <w:r w:rsidR="00AC76A3">
      <w:fldChar w:fldCharType="separate"/>
    </w:r>
    <w:r w:rsidR="0077638B" w:rsidRPr="0077638B">
      <w:rPr>
        <w:rFonts w:cs="Tahoma"/>
        <w:noProof/>
        <w:szCs w:val="20"/>
      </w:rPr>
      <w:t>3</w:t>
    </w:r>
    <w:r w:rsidR="00AC76A3">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A3" w:rsidRDefault="00AC76A3">
      <w:r>
        <w:separator/>
      </w:r>
    </w:p>
  </w:footnote>
  <w:footnote w:type="continuationSeparator" w:id="0">
    <w:p w:rsidR="00AC76A3" w:rsidRDefault="00AC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7"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8"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0"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3"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4"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7"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28" w15:restartNumberingAfterBreak="0">
    <w:nsid w:val="600328E2"/>
    <w:multiLevelType w:val="hybridMultilevel"/>
    <w:tmpl w:val="EE328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28"/>
  </w:num>
  <w:num w:numId="5">
    <w:abstractNumId w:val="4"/>
  </w:num>
  <w:num w:numId="6">
    <w:abstractNumId w:val="24"/>
  </w:num>
  <w:num w:numId="7">
    <w:abstractNumId w:val="29"/>
  </w:num>
  <w:num w:numId="8">
    <w:abstractNumId w:val="25"/>
  </w:num>
  <w:num w:numId="9">
    <w:abstractNumId w:val="3"/>
  </w:num>
  <w:num w:numId="10">
    <w:abstractNumId w:val="34"/>
  </w:num>
  <w:num w:numId="11">
    <w:abstractNumId w:val="5"/>
  </w:num>
  <w:num w:numId="12">
    <w:abstractNumId w:val="30"/>
  </w:num>
  <w:num w:numId="13">
    <w:abstractNumId w:val="8"/>
  </w:num>
  <w:num w:numId="14">
    <w:abstractNumId w:val="2"/>
  </w:num>
  <w:num w:numId="15">
    <w:abstractNumId w:val="32"/>
  </w:num>
  <w:num w:numId="16">
    <w:abstractNumId w:val="11"/>
  </w:num>
  <w:num w:numId="17">
    <w:abstractNumId w:val="18"/>
  </w:num>
  <w:num w:numId="18">
    <w:abstractNumId w:val="20"/>
  </w:num>
  <w:num w:numId="19">
    <w:abstractNumId w:val="27"/>
  </w:num>
  <w:num w:numId="20">
    <w:abstractNumId w:val="27"/>
    <w:lvlOverride w:ilvl="0">
      <w:lvl w:ilvl="0">
        <w:start w:val="1"/>
        <w:numFmt w:val="decimal"/>
        <w:lvlText w:val="1.%1"/>
        <w:legacy w:legacy="1" w:legacySpace="0" w:legacyIndent="405"/>
        <w:lvlJc w:val="left"/>
        <w:rPr>
          <w:rFonts w:ascii="Times New Roman" w:hAnsi="Times New Roman" w:cs="Times New Roman" w:hint="default"/>
        </w:rPr>
      </w:lvl>
    </w:lvlOverride>
  </w:num>
  <w:num w:numId="21">
    <w:abstractNumId w:val="16"/>
  </w:num>
  <w:num w:numId="22">
    <w:abstractNumId w:val="1"/>
  </w:num>
  <w:num w:numId="23">
    <w:abstractNumId w:val="13"/>
  </w:num>
  <w:num w:numId="24">
    <w:abstractNumId w:val="17"/>
  </w:num>
  <w:num w:numId="25">
    <w:abstractNumId w:val="7"/>
  </w:num>
  <w:num w:numId="26">
    <w:abstractNumId w:val="22"/>
  </w:num>
  <w:num w:numId="27">
    <w:abstractNumId w:val="22"/>
    <w:lvlOverride w:ilvl="0">
      <w:lvl w:ilvl="0">
        <w:start w:val="1"/>
        <w:numFmt w:val="decimal"/>
        <w:lvlText w:val="6.%1"/>
        <w:legacy w:legacy="1" w:legacySpace="0" w:legacyIndent="483"/>
        <w:lvlJc w:val="left"/>
        <w:rPr>
          <w:rFonts w:ascii="Times New Roman" w:hAnsi="Times New Roman" w:cs="Times New Roman" w:hint="default"/>
        </w:rPr>
      </w:lvl>
    </w:lvlOverride>
  </w:num>
  <w:num w:numId="28">
    <w:abstractNumId w:val="19"/>
  </w:num>
  <w:num w:numId="29">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0">
    <w:abstractNumId w:val="6"/>
  </w:num>
  <w:num w:numId="31">
    <w:abstractNumId w:val="12"/>
  </w:num>
  <w:num w:numId="32">
    <w:abstractNumId w:val="26"/>
  </w:num>
  <w:num w:numId="33">
    <w:abstractNumId w:val="33"/>
  </w:num>
  <w:num w:numId="34">
    <w:abstractNumId w:val="9"/>
  </w:num>
  <w:num w:numId="35">
    <w:abstractNumId w:val="10"/>
  </w:num>
  <w:num w:numId="36">
    <w:abstractNumId w:val="14"/>
  </w:num>
  <w:num w:numId="37">
    <w:abstractNumId w:val="21"/>
  </w:num>
  <w:num w:numId="38">
    <w:abstractNumId w:val="1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5630"/>
    <w:rsid w:val="00012424"/>
    <w:rsid w:val="00017320"/>
    <w:rsid w:val="00022163"/>
    <w:rsid w:val="000226B6"/>
    <w:rsid w:val="00024704"/>
    <w:rsid w:val="00024D3A"/>
    <w:rsid w:val="0002743B"/>
    <w:rsid w:val="0003239D"/>
    <w:rsid w:val="00033B12"/>
    <w:rsid w:val="00034F68"/>
    <w:rsid w:val="0004011A"/>
    <w:rsid w:val="0005133F"/>
    <w:rsid w:val="00051D76"/>
    <w:rsid w:val="00056142"/>
    <w:rsid w:val="00056C06"/>
    <w:rsid w:val="000628DC"/>
    <w:rsid w:val="00064181"/>
    <w:rsid w:val="00071B47"/>
    <w:rsid w:val="00076385"/>
    <w:rsid w:val="0007702E"/>
    <w:rsid w:val="000824A8"/>
    <w:rsid w:val="00085F83"/>
    <w:rsid w:val="00085F8D"/>
    <w:rsid w:val="00097589"/>
    <w:rsid w:val="000A1A27"/>
    <w:rsid w:val="000A3DE1"/>
    <w:rsid w:val="000A5A35"/>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236E1"/>
    <w:rsid w:val="00131673"/>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6045"/>
    <w:rsid w:val="00326558"/>
    <w:rsid w:val="00327D2E"/>
    <w:rsid w:val="00332FD3"/>
    <w:rsid w:val="00340116"/>
    <w:rsid w:val="00340C0E"/>
    <w:rsid w:val="00343FC2"/>
    <w:rsid w:val="003516FB"/>
    <w:rsid w:val="00356FCF"/>
    <w:rsid w:val="0036168E"/>
    <w:rsid w:val="00363119"/>
    <w:rsid w:val="003644B2"/>
    <w:rsid w:val="00370E1E"/>
    <w:rsid w:val="003736A6"/>
    <w:rsid w:val="0037421A"/>
    <w:rsid w:val="00393FB8"/>
    <w:rsid w:val="00394DA8"/>
    <w:rsid w:val="00396B74"/>
    <w:rsid w:val="003B2D28"/>
    <w:rsid w:val="003C06CC"/>
    <w:rsid w:val="003C323B"/>
    <w:rsid w:val="003D11EE"/>
    <w:rsid w:val="003D445D"/>
    <w:rsid w:val="003D75F8"/>
    <w:rsid w:val="003F1E36"/>
    <w:rsid w:val="003F6D98"/>
    <w:rsid w:val="00405B30"/>
    <w:rsid w:val="00405B8D"/>
    <w:rsid w:val="00406A8F"/>
    <w:rsid w:val="00413FB6"/>
    <w:rsid w:val="00434058"/>
    <w:rsid w:val="0043538C"/>
    <w:rsid w:val="00436230"/>
    <w:rsid w:val="004407D5"/>
    <w:rsid w:val="004510FF"/>
    <w:rsid w:val="004651A0"/>
    <w:rsid w:val="00467E59"/>
    <w:rsid w:val="0047522B"/>
    <w:rsid w:val="00475BE4"/>
    <w:rsid w:val="00483B14"/>
    <w:rsid w:val="00490C28"/>
    <w:rsid w:val="004915BB"/>
    <w:rsid w:val="004971EA"/>
    <w:rsid w:val="004A6B1A"/>
    <w:rsid w:val="004B4D1E"/>
    <w:rsid w:val="004D4677"/>
    <w:rsid w:val="004D54A3"/>
    <w:rsid w:val="004E098B"/>
    <w:rsid w:val="004E0DEA"/>
    <w:rsid w:val="004F3F09"/>
    <w:rsid w:val="0051225E"/>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63EF"/>
    <w:rsid w:val="005A34B4"/>
    <w:rsid w:val="005A460B"/>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B07AC"/>
    <w:rsid w:val="006B785F"/>
    <w:rsid w:val="006E16D7"/>
    <w:rsid w:val="006F3381"/>
    <w:rsid w:val="0070392C"/>
    <w:rsid w:val="0070579E"/>
    <w:rsid w:val="00711887"/>
    <w:rsid w:val="00712F6F"/>
    <w:rsid w:val="007138AE"/>
    <w:rsid w:val="007329C5"/>
    <w:rsid w:val="007461A6"/>
    <w:rsid w:val="00747938"/>
    <w:rsid w:val="0075012A"/>
    <w:rsid w:val="0077638B"/>
    <w:rsid w:val="0078439A"/>
    <w:rsid w:val="007903BF"/>
    <w:rsid w:val="007947F9"/>
    <w:rsid w:val="00796B3D"/>
    <w:rsid w:val="00797E8E"/>
    <w:rsid w:val="007A4696"/>
    <w:rsid w:val="007B1213"/>
    <w:rsid w:val="007C3CB3"/>
    <w:rsid w:val="007C79B4"/>
    <w:rsid w:val="007D4954"/>
    <w:rsid w:val="007D7748"/>
    <w:rsid w:val="007E108C"/>
    <w:rsid w:val="007E3BB8"/>
    <w:rsid w:val="007E6147"/>
    <w:rsid w:val="007E6242"/>
    <w:rsid w:val="00802248"/>
    <w:rsid w:val="008052C0"/>
    <w:rsid w:val="00814122"/>
    <w:rsid w:val="00815FAE"/>
    <w:rsid w:val="00820E88"/>
    <w:rsid w:val="00826FEE"/>
    <w:rsid w:val="00840FD6"/>
    <w:rsid w:val="00843E1D"/>
    <w:rsid w:val="00854108"/>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516B"/>
    <w:rsid w:val="00962441"/>
    <w:rsid w:val="00972C62"/>
    <w:rsid w:val="009A34EF"/>
    <w:rsid w:val="009A45BB"/>
    <w:rsid w:val="009A45F3"/>
    <w:rsid w:val="009B23B4"/>
    <w:rsid w:val="009B36F5"/>
    <w:rsid w:val="009B4741"/>
    <w:rsid w:val="009B5A3D"/>
    <w:rsid w:val="009C0B89"/>
    <w:rsid w:val="009C6B67"/>
    <w:rsid w:val="009E21A2"/>
    <w:rsid w:val="009E4053"/>
    <w:rsid w:val="009F650D"/>
    <w:rsid w:val="009F726C"/>
    <w:rsid w:val="009F7CF8"/>
    <w:rsid w:val="009F7DDF"/>
    <w:rsid w:val="00A00AE2"/>
    <w:rsid w:val="00A01C7E"/>
    <w:rsid w:val="00A0758E"/>
    <w:rsid w:val="00A076F6"/>
    <w:rsid w:val="00A20E4D"/>
    <w:rsid w:val="00A33796"/>
    <w:rsid w:val="00A34747"/>
    <w:rsid w:val="00A34B35"/>
    <w:rsid w:val="00A372A6"/>
    <w:rsid w:val="00A41281"/>
    <w:rsid w:val="00A74FFD"/>
    <w:rsid w:val="00A77838"/>
    <w:rsid w:val="00A848DA"/>
    <w:rsid w:val="00A871B0"/>
    <w:rsid w:val="00A87410"/>
    <w:rsid w:val="00AA1EB3"/>
    <w:rsid w:val="00AA2FBC"/>
    <w:rsid w:val="00AB2B5C"/>
    <w:rsid w:val="00AB3C3E"/>
    <w:rsid w:val="00AB3C58"/>
    <w:rsid w:val="00AB649A"/>
    <w:rsid w:val="00AB6774"/>
    <w:rsid w:val="00AC76A3"/>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BE757A"/>
    <w:rsid w:val="00C11496"/>
    <w:rsid w:val="00C16A11"/>
    <w:rsid w:val="00C17CF6"/>
    <w:rsid w:val="00C20E25"/>
    <w:rsid w:val="00C22ED8"/>
    <w:rsid w:val="00C26416"/>
    <w:rsid w:val="00C405E4"/>
    <w:rsid w:val="00C4327E"/>
    <w:rsid w:val="00C538A0"/>
    <w:rsid w:val="00C56FC4"/>
    <w:rsid w:val="00C7512C"/>
    <w:rsid w:val="00C77538"/>
    <w:rsid w:val="00C8047B"/>
    <w:rsid w:val="00C8459A"/>
    <w:rsid w:val="00C93F9C"/>
    <w:rsid w:val="00C97AE3"/>
    <w:rsid w:val="00CA1243"/>
    <w:rsid w:val="00CA2C6B"/>
    <w:rsid w:val="00CA7DF6"/>
    <w:rsid w:val="00CB2D50"/>
    <w:rsid w:val="00CB6944"/>
    <w:rsid w:val="00CB725F"/>
    <w:rsid w:val="00CC15A8"/>
    <w:rsid w:val="00CC2282"/>
    <w:rsid w:val="00CC7ADC"/>
    <w:rsid w:val="00CD51C6"/>
    <w:rsid w:val="00CF0694"/>
    <w:rsid w:val="00CF3838"/>
    <w:rsid w:val="00CF71F6"/>
    <w:rsid w:val="00D0120B"/>
    <w:rsid w:val="00D01AC8"/>
    <w:rsid w:val="00D172AA"/>
    <w:rsid w:val="00D208BA"/>
    <w:rsid w:val="00D20CAA"/>
    <w:rsid w:val="00D253E7"/>
    <w:rsid w:val="00D26381"/>
    <w:rsid w:val="00D3790F"/>
    <w:rsid w:val="00D41511"/>
    <w:rsid w:val="00D460AB"/>
    <w:rsid w:val="00D476CB"/>
    <w:rsid w:val="00D5224F"/>
    <w:rsid w:val="00D57A4E"/>
    <w:rsid w:val="00D57BD1"/>
    <w:rsid w:val="00D606E2"/>
    <w:rsid w:val="00D61699"/>
    <w:rsid w:val="00D64660"/>
    <w:rsid w:val="00D7545B"/>
    <w:rsid w:val="00D96C4B"/>
    <w:rsid w:val="00DA1841"/>
    <w:rsid w:val="00DA375C"/>
    <w:rsid w:val="00DB6149"/>
    <w:rsid w:val="00DC63BC"/>
    <w:rsid w:val="00DC6F5B"/>
    <w:rsid w:val="00DC7532"/>
    <w:rsid w:val="00DD1871"/>
    <w:rsid w:val="00DD73EF"/>
    <w:rsid w:val="00DE0FCF"/>
    <w:rsid w:val="00DF0F6F"/>
    <w:rsid w:val="00E0369A"/>
    <w:rsid w:val="00E113E6"/>
    <w:rsid w:val="00E12B55"/>
    <w:rsid w:val="00E25812"/>
    <w:rsid w:val="00E52C4E"/>
    <w:rsid w:val="00E6069B"/>
    <w:rsid w:val="00E61279"/>
    <w:rsid w:val="00E96C68"/>
    <w:rsid w:val="00E97AB4"/>
    <w:rsid w:val="00EC2E9E"/>
    <w:rsid w:val="00EC4B50"/>
    <w:rsid w:val="00ED5403"/>
    <w:rsid w:val="00EE220F"/>
    <w:rsid w:val="00EE626F"/>
    <w:rsid w:val="00EF0C35"/>
    <w:rsid w:val="00F01287"/>
    <w:rsid w:val="00F14424"/>
    <w:rsid w:val="00F158FE"/>
    <w:rsid w:val="00F32BFD"/>
    <w:rsid w:val="00F32D7E"/>
    <w:rsid w:val="00F46411"/>
    <w:rsid w:val="00F5241A"/>
    <w:rsid w:val="00F61588"/>
    <w:rsid w:val="00F7653C"/>
    <w:rsid w:val="00F86708"/>
    <w:rsid w:val="00F87D56"/>
    <w:rsid w:val="00F92924"/>
    <w:rsid w:val="00F93F64"/>
    <w:rsid w:val="00FA10AF"/>
    <w:rsid w:val="00FA247C"/>
    <w:rsid w:val="00FA7462"/>
    <w:rsid w:val="00FD691B"/>
    <w:rsid w:val="00FD7D54"/>
    <w:rsid w:val="00FE1C5D"/>
    <w:rsid w:val="00FE21F9"/>
    <w:rsid w:val="00FE7ACB"/>
    <w:rsid w:val="00FF7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F192D"/>
  <w15:chartTrackingRefBased/>
  <w15:docId w15:val="{AE7D1D42-2ACA-4820-AE14-9EDC993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21F9"/>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FE21F9"/>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FE21F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FE21F9"/>
  </w:style>
  <w:style w:type="paragraph" w:customStyle="1" w:styleId="Style1">
    <w:name w:val="Style1"/>
    <w:basedOn w:val="Normal"/>
    <w:uiPriority w:val="99"/>
    <w:rsid w:val="00FE21F9"/>
    <w:pPr>
      <w:spacing w:line="525" w:lineRule="exact"/>
      <w:jc w:val="center"/>
    </w:pPr>
  </w:style>
  <w:style w:type="paragraph" w:customStyle="1" w:styleId="Style2">
    <w:name w:val="Style2"/>
    <w:basedOn w:val="Normal"/>
    <w:uiPriority w:val="99"/>
    <w:rsid w:val="00FE21F9"/>
  </w:style>
  <w:style w:type="paragraph" w:customStyle="1" w:styleId="Style3">
    <w:name w:val="Style3"/>
    <w:basedOn w:val="Normal"/>
    <w:uiPriority w:val="99"/>
    <w:rsid w:val="00FE21F9"/>
    <w:pPr>
      <w:spacing w:line="266" w:lineRule="exact"/>
    </w:pPr>
  </w:style>
  <w:style w:type="paragraph" w:customStyle="1" w:styleId="Style4">
    <w:name w:val="Style4"/>
    <w:basedOn w:val="Normal"/>
    <w:uiPriority w:val="99"/>
    <w:rsid w:val="00FE21F9"/>
  </w:style>
  <w:style w:type="paragraph" w:customStyle="1" w:styleId="Style5">
    <w:name w:val="Style5"/>
    <w:basedOn w:val="Normal"/>
    <w:uiPriority w:val="99"/>
    <w:rsid w:val="00FE21F9"/>
    <w:pPr>
      <w:spacing w:line="280" w:lineRule="exact"/>
    </w:pPr>
  </w:style>
  <w:style w:type="paragraph" w:customStyle="1" w:styleId="Style6">
    <w:name w:val="Style6"/>
    <w:basedOn w:val="Normal"/>
    <w:uiPriority w:val="99"/>
    <w:rsid w:val="00FE21F9"/>
    <w:pPr>
      <w:spacing w:line="266" w:lineRule="exact"/>
      <w:ind w:firstLine="825"/>
    </w:pPr>
  </w:style>
  <w:style w:type="paragraph" w:customStyle="1" w:styleId="Style7">
    <w:name w:val="Style7"/>
    <w:basedOn w:val="Normal"/>
    <w:uiPriority w:val="99"/>
    <w:rsid w:val="00FE21F9"/>
    <w:pPr>
      <w:spacing w:line="273" w:lineRule="exact"/>
    </w:pPr>
  </w:style>
  <w:style w:type="paragraph" w:customStyle="1" w:styleId="Style8">
    <w:name w:val="Style8"/>
    <w:basedOn w:val="Normal"/>
    <w:uiPriority w:val="99"/>
    <w:rsid w:val="00FE21F9"/>
    <w:pPr>
      <w:spacing w:line="266" w:lineRule="exact"/>
      <w:ind w:hanging="482"/>
    </w:pPr>
  </w:style>
  <w:style w:type="paragraph" w:customStyle="1" w:styleId="Style9">
    <w:name w:val="Style9"/>
    <w:basedOn w:val="Normal"/>
    <w:uiPriority w:val="99"/>
    <w:rsid w:val="00FE21F9"/>
    <w:pPr>
      <w:spacing w:line="269" w:lineRule="exact"/>
      <w:ind w:firstLine="370"/>
    </w:pPr>
  </w:style>
  <w:style w:type="paragraph" w:customStyle="1" w:styleId="Style10">
    <w:name w:val="Style10"/>
    <w:basedOn w:val="Normal"/>
    <w:uiPriority w:val="99"/>
    <w:rsid w:val="00FE21F9"/>
  </w:style>
  <w:style w:type="paragraph" w:customStyle="1" w:styleId="Style11">
    <w:name w:val="Style11"/>
    <w:basedOn w:val="Normal"/>
    <w:uiPriority w:val="99"/>
    <w:rsid w:val="00FE21F9"/>
  </w:style>
  <w:style w:type="paragraph" w:customStyle="1" w:styleId="Style12">
    <w:name w:val="Style12"/>
    <w:basedOn w:val="Normal"/>
    <w:uiPriority w:val="99"/>
    <w:rsid w:val="00FE21F9"/>
  </w:style>
  <w:style w:type="character" w:customStyle="1" w:styleId="FontStyle14">
    <w:name w:val="Font Style14"/>
    <w:uiPriority w:val="99"/>
    <w:rsid w:val="00FE21F9"/>
    <w:rPr>
      <w:rFonts w:ascii="Arial" w:hAnsi="Arial" w:cs="Arial"/>
      <w:sz w:val="20"/>
      <w:szCs w:val="20"/>
    </w:rPr>
  </w:style>
  <w:style w:type="character" w:customStyle="1" w:styleId="FontStyle15">
    <w:name w:val="Font Style15"/>
    <w:uiPriority w:val="99"/>
    <w:rsid w:val="00FE21F9"/>
    <w:rPr>
      <w:rFonts w:ascii="Arial" w:hAnsi="Arial" w:cs="Arial"/>
      <w:b/>
      <w:bCs/>
      <w:sz w:val="20"/>
      <w:szCs w:val="20"/>
    </w:rPr>
  </w:style>
  <w:style w:type="character" w:customStyle="1" w:styleId="FontStyle16">
    <w:name w:val="Font Style16"/>
    <w:uiPriority w:val="99"/>
    <w:rsid w:val="00FE21F9"/>
    <w:rPr>
      <w:rFonts w:ascii="Arial" w:hAnsi="Arial" w:cs="Arial"/>
      <w:sz w:val="26"/>
      <w:szCs w:val="26"/>
    </w:rPr>
  </w:style>
  <w:style w:type="character" w:customStyle="1" w:styleId="FontStyle17">
    <w:name w:val="Font Style17"/>
    <w:uiPriority w:val="99"/>
    <w:rsid w:val="00FE21F9"/>
    <w:rPr>
      <w:rFonts w:ascii="Arial" w:hAnsi="Arial" w:cs="Arial"/>
      <w:b/>
      <w:bCs/>
      <w:sz w:val="18"/>
      <w:szCs w:val="18"/>
    </w:rPr>
  </w:style>
  <w:style w:type="character" w:customStyle="1" w:styleId="FontStyle18">
    <w:name w:val="Font Style18"/>
    <w:uiPriority w:val="99"/>
    <w:rsid w:val="00FE21F9"/>
    <w:rPr>
      <w:rFonts w:ascii="Arial" w:hAnsi="Arial" w:cs="Arial"/>
      <w:sz w:val="18"/>
      <w:szCs w:val="18"/>
    </w:rPr>
  </w:style>
  <w:style w:type="character" w:customStyle="1" w:styleId="FontStyle19">
    <w:name w:val="Font Style19"/>
    <w:uiPriority w:val="99"/>
    <w:rsid w:val="00FE21F9"/>
    <w:rPr>
      <w:rFonts w:ascii="Arial" w:hAnsi="Arial" w:cs="Arial"/>
      <w:sz w:val="16"/>
      <w:szCs w:val="16"/>
    </w:rPr>
  </w:style>
  <w:style w:type="paragraph" w:styleId="Sansinterligne">
    <w:name w:val="No Spacing"/>
    <w:link w:val="SansinterligneCar"/>
    <w:uiPriority w:val="1"/>
    <w:rsid w:val="00FE21F9"/>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FE21F9"/>
    <w:pPr>
      <w:tabs>
        <w:tab w:val="center" w:pos="4536"/>
        <w:tab w:val="right" w:pos="9072"/>
      </w:tabs>
    </w:pPr>
  </w:style>
  <w:style w:type="character" w:customStyle="1" w:styleId="En-tteCar">
    <w:name w:val="En-tête Car"/>
    <w:link w:val="En-tte"/>
    <w:uiPriority w:val="99"/>
    <w:rsid w:val="00FE21F9"/>
    <w:rPr>
      <w:rFonts w:ascii="Tahoma" w:eastAsia="Times New Roman" w:hAnsi="Tahoma" w:cs="Calibri"/>
      <w:szCs w:val="24"/>
    </w:rPr>
  </w:style>
  <w:style w:type="paragraph" w:styleId="Pieddepage">
    <w:name w:val="footer"/>
    <w:basedOn w:val="Normal"/>
    <w:link w:val="PieddepageCar"/>
    <w:uiPriority w:val="99"/>
    <w:unhideWhenUsed/>
    <w:rsid w:val="00FE21F9"/>
    <w:pPr>
      <w:tabs>
        <w:tab w:val="center" w:pos="4536"/>
        <w:tab w:val="right" w:pos="9072"/>
      </w:tabs>
    </w:pPr>
  </w:style>
  <w:style w:type="character" w:customStyle="1" w:styleId="PieddepageCar">
    <w:name w:val="Pied de page Car"/>
    <w:link w:val="Pieddepage"/>
    <w:uiPriority w:val="99"/>
    <w:rsid w:val="00FE21F9"/>
    <w:rPr>
      <w:rFonts w:ascii="Tahoma" w:eastAsia="Times New Roman" w:hAnsi="Tahoma" w:cs="Calibri"/>
      <w:szCs w:val="24"/>
    </w:rPr>
  </w:style>
  <w:style w:type="character" w:customStyle="1" w:styleId="Titre2Car">
    <w:name w:val="Titre 2 Car"/>
    <w:link w:val="Titre2"/>
    <w:rsid w:val="00FE21F9"/>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FE21F9"/>
    <w:rPr>
      <w:rFonts w:ascii="Times New Roman" w:eastAsia="Times New Roman" w:hAnsi="Times New Roman" w:cs="Calibri"/>
      <w:sz w:val="24"/>
      <w:szCs w:val="24"/>
    </w:rPr>
  </w:style>
  <w:style w:type="paragraph" w:styleId="Paragraphedeliste">
    <w:name w:val="List Paragraph"/>
    <w:basedOn w:val="Normal"/>
    <w:uiPriority w:val="34"/>
    <w:rsid w:val="00FE21F9"/>
    <w:pPr>
      <w:ind w:left="708"/>
    </w:pPr>
  </w:style>
  <w:style w:type="paragraph" w:customStyle="1" w:styleId="Questions">
    <w:name w:val="Questions"/>
    <w:basedOn w:val="Normal"/>
    <w:link w:val="QuestionsCar"/>
    <w:autoRedefine/>
    <w:qFormat/>
    <w:rsid w:val="00FE21F9"/>
    <w:pPr>
      <w:widowControl/>
      <w:numPr>
        <w:numId w:val="1"/>
      </w:numPr>
      <w:tabs>
        <w:tab w:val="left" w:pos="412"/>
      </w:tabs>
      <w:spacing w:before="5" w:after="120"/>
    </w:pPr>
    <w:rPr>
      <w:rFonts w:cs="Tahoma"/>
      <w:b/>
      <w:sz w:val="24"/>
    </w:rPr>
  </w:style>
  <w:style w:type="character" w:customStyle="1" w:styleId="QuestionsCar">
    <w:name w:val="Questions Car"/>
    <w:link w:val="Questions"/>
    <w:rsid w:val="00FE21F9"/>
    <w:rPr>
      <w:rFonts w:ascii="Tahoma" w:eastAsia="Times New Roman" w:hAnsi="Tahoma" w:cs="Tahoma"/>
      <w:b/>
      <w:sz w:val="24"/>
      <w:szCs w:val="24"/>
    </w:rPr>
  </w:style>
  <w:style w:type="paragraph" w:customStyle="1" w:styleId="TAF">
    <w:name w:val="TAF"/>
    <w:basedOn w:val="Sansinterligne"/>
    <w:link w:val="TAFCar"/>
    <w:qFormat/>
    <w:rsid w:val="00FE21F9"/>
    <w:pPr>
      <w:jc w:val="center"/>
    </w:pPr>
    <w:rPr>
      <w:rFonts w:ascii="Tahoma" w:hAnsi="Tahoma" w:cs="Tahoma"/>
      <w:b/>
      <w:sz w:val="20"/>
      <w:szCs w:val="20"/>
      <w:u w:val="single"/>
    </w:rPr>
  </w:style>
  <w:style w:type="character" w:customStyle="1" w:styleId="TAFCar">
    <w:name w:val="TAF Car"/>
    <w:link w:val="TAF"/>
    <w:rsid w:val="00FE21F9"/>
    <w:rPr>
      <w:rFonts w:ascii="Tahoma" w:eastAsia="Times New Roman" w:hAnsi="Tahoma" w:cs="Tahoma"/>
      <w:b/>
      <w:u w:val="single"/>
    </w:rPr>
  </w:style>
  <w:style w:type="paragraph" w:customStyle="1" w:styleId="Lettres">
    <w:name w:val="Lettres"/>
    <w:basedOn w:val="Normal"/>
    <w:link w:val="LettresCar"/>
    <w:qFormat/>
    <w:rsid w:val="00FE21F9"/>
    <w:pPr>
      <w:numPr>
        <w:numId w:val="2"/>
      </w:numPr>
      <w:spacing w:after="60"/>
    </w:pPr>
    <w:rPr>
      <w:b/>
      <w:sz w:val="24"/>
    </w:rPr>
  </w:style>
  <w:style w:type="character" w:customStyle="1" w:styleId="LettresCar">
    <w:name w:val="Lettres Car"/>
    <w:link w:val="Lettres"/>
    <w:rsid w:val="00FE21F9"/>
    <w:rPr>
      <w:rFonts w:ascii="Tahoma" w:eastAsia="Times New Roman" w:hAnsi="Tahoma" w:cs="Calibri"/>
      <w:b/>
      <w:sz w:val="24"/>
      <w:szCs w:val="24"/>
    </w:rPr>
  </w:style>
  <w:style w:type="paragraph" w:styleId="Titre">
    <w:name w:val="Title"/>
    <w:basedOn w:val="Normal"/>
    <w:next w:val="Normal"/>
    <w:link w:val="TitreCar"/>
    <w:uiPriority w:val="10"/>
    <w:qFormat/>
    <w:rsid w:val="00FE21F9"/>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FE21F9"/>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FE21F9"/>
    <w:pPr>
      <w:spacing w:after="60"/>
      <w:jc w:val="center"/>
      <w:outlineLvl w:val="1"/>
    </w:pPr>
    <w:rPr>
      <w:rFonts w:ascii="Cambria" w:hAnsi="Cambria"/>
    </w:rPr>
  </w:style>
  <w:style w:type="character" w:customStyle="1" w:styleId="Sous-titreCar">
    <w:name w:val="Sous-titre Car"/>
    <w:link w:val="Sous-titre"/>
    <w:uiPriority w:val="11"/>
    <w:rsid w:val="00FE21F9"/>
    <w:rPr>
      <w:rFonts w:ascii="Cambria" w:eastAsia="Times New Roman" w:hAnsi="Cambria" w:cs="Calibri"/>
      <w:szCs w:val="24"/>
    </w:rPr>
  </w:style>
  <w:style w:type="table" w:styleId="Grilledutableau">
    <w:name w:val="Table Grid"/>
    <w:basedOn w:val="TableauNormal"/>
    <w:uiPriority w:val="59"/>
    <w:rsid w:val="00FE21F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FE21F9"/>
    <w:rPr>
      <w:rFonts w:ascii="Times New Roman" w:hAnsi="Times New Roman" w:cs="Times New Roman"/>
      <w:b/>
      <w:bCs/>
      <w:sz w:val="20"/>
      <w:szCs w:val="20"/>
    </w:rPr>
  </w:style>
  <w:style w:type="paragraph" w:customStyle="1" w:styleId="Style14">
    <w:name w:val="Style14"/>
    <w:basedOn w:val="Normal"/>
    <w:link w:val="Style14Car"/>
    <w:uiPriority w:val="99"/>
    <w:rsid w:val="00FE21F9"/>
    <w:pPr>
      <w:spacing w:line="252" w:lineRule="exact"/>
      <w:ind w:hanging="405"/>
    </w:pPr>
  </w:style>
  <w:style w:type="character" w:customStyle="1" w:styleId="FontStyle21">
    <w:name w:val="Font Style21"/>
    <w:uiPriority w:val="99"/>
    <w:rsid w:val="00FE21F9"/>
    <w:rPr>
      <w:rFonts w:ascii="Book Antiqua" w:hAnsi="Book Antiqua" w:cs="Book Antiqua"/>
      <w:spacing w:val="20"/>
      <w:sz w:val="20"/>
      <w:szCs w:val="20"/>
    </w:rPr>
  </w:style>
  <w:style w:type="character" w:customStyle="1" w:styleId="FontStyle22">
    <w:name w:val="Font Style22"/>
    <w:uiPriority w:val="99"/>
    <w:rsid w:val="00FE21F9"/>
    <w:rPr>
      <w:rFonts w:ascii="Arial" w:hAnsi="Arial" w:cs="Arial"/>
      <w:b/>
      <w:bCs/>
      <w:spacing w:val="20"/>
      <w:sz w:val="18"/>
      <w:szCs w:val="18"/>
    </w:rPr>
  </w:style>
  <w:style w:type="character" w:customStyle="1" w:styleId="FontStyle13">
    <w:name w:val="Font Style13"/>
    <w:uiPriority w:val="99"/>
    <w:rsid w:val="00FE21F9"/>
    <w:rPr>
      <w:rFonts w:ascii="Arial Unicode MS" w:eastAsia="Arial Unicode MS" w:cs="Arial Unicode MS"/>
      <w:sz w:val="20"/>
      <w:szCs w:val="20"/>
    </w:rPr>
  </w:style>
  <w:style w:type="character" w:customStyle="1" w:styleId="FontStyle12">
    <w:name w:val="Font Style12"/>
    <w:uiPriority w:val="99"/>
    <w:rsid w:val="00FE21F9"/>
    <w:rPr>
      <w:rFonts w:ascii="Arial Unicode MS" w:eastAsia="Arial Unicode MS" w:cs="Arial Unicode MS"/>
      <w:b/>
      <w:bCs/>
      <w:sz w:val="20"/>
      <w:szCs w:val="20"/>
    </w:rPr>
  </w:style>
  <w:style w:type="character" w:customStyle="1" w:styleId="FontStyle23">
    <w:name w:val="Font Style23"/>
    <w:uiPriority w:val="99"/>
    <w:rsid w:val="00FE21F9"/>
    <w:rPr>
      <w:rFonts w:ascii="Times New Roman" w:hAnsi="Times New Roman" w:cs="Times New Roman"/>
      <w:sz w:val="20"/>
      <w:szCs w:val="20"/>
    </w:rPr>
  </w:style>
  <w:style w:type="character" w:customStyle="1" w:styleId="FontStyle24">
    <w:name w:val="Font Style24"/>
    <w:uiPriority w:val="99"/>
    <w:rsid w:val="00FE21F9"/>
    <w:rPr>
      <w:rFonts w:ascii="Tahoma" w:hAnsi="Tahoma" w:cs="Tahoma"/>
      <w:b/>
      <w:bCs/>
      <w:sz w:val="22"/>
      <w:szCs w:val="22"/>
    </w:rPr>
  </w:style>
  <w:style w:type="character" w:customStyle="1" w:styleId="FontStyle25">
    <w:name w:val="Font Style25"/>
    <w:uiPriority w:val="99"/>
    <w:rsid w:val="00FE21F9"/>
    <w:rPr>
      <w:rFonts w:ascii="Times New Roman" w:hAnsi="Times New Roman" w:cs="Times New Roman"/>
      <w:b/>
      <w:bCs/>
      <w:i/>
      <w:iCs/>
      <w:sz w:val="20"/>
      <w:szCs w:val="20"/>
    </w:rPr>
  </w:style>
  <w:style w:type="paragraph" w:customStyle="1" w:styleId="Style13">
    <w:name w:val="Style13"/>
    <w:basedOn w:val="Normal"/>
    <w:uiPriority w:val="99"/>
    <w:rsid w:val="00FE21F9"/>
  </w:style>
  <w:style w:type="character" w:customStyle="1" w:styleId="FontStyle26">
    <w:name w:val="Font Style26"/>
    <w:uiPriority w:val="99"/>
    <w:rsid w:val="00FE21F9"/>
    <w:rPr>
      <w:rFonts w:ascii="Times New Roman" w:hAnsi="Times New Roman" w:cs="Times New Roman"/>
      <w:i/>
      <w:iCs/>
      <w:sz w:val="20"/>
      <w:szCs w:val="20"/>
    </w:rPr>
  </w:style>
  <w:style w:type="paragraph" w:customStyle="1" w:styleId="AnneSujet">
    <w:name w:val="AnnéeSujet"/>
    <w:basedOn w:val="Titre"/>
    <w:link w:val="AnneSujetCar"/>
    <w:qFormat/>
    <w:rsid w:val="00FE21F9"/>
    <w:rPr>
      <w:rFonts w:ascii="Tahoma" w:hAnsi="Tahoma" w:cs="Tahoma"/>
      <w:b/>
      <w:sz w:val="36"/>
      <w:szCs w:val="36"/>
    </w:rPr>
  </w:style>
  <w:style w:type="paragraph" w:customStyle="1" w:styleId="Dossier">
    <w:name w:val="Dossier"/>
    <w:basedOn w:val="Normal"/>
    <w:autoRedefine/>
    <w:uiPriority w:val="99"/>
    <w:rsid w:val="00FE21F9"/>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FE21F9"/>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FE21F9"/>
  </w:style>
  <w:style w:type="paragraph" w:customStyle="1" w:styleId="Style16">
    <w:name w:val="Style16"/>
    <w:basedOn w:val="Normal"/>
    <w:uiPriority w:val="99"/>
    <w:rsid w:val="00FE21F9"/>
    <w:pPr>
      <w:spacing w:line="273" w:lineRule="exact"/>
      <w:ind w:hanging="412"/>
    </w:pPr>
  </w:style>
  <w:style w:type="paragraph" w:customStyle="1" w:styleId="Style17">
    <w:name w:val="Style17"/>
    <w:basedOn w:val="Normal"/>
    <w:uiPriority w:val="99"/>
    <w:rsid w:val="00FE21F9"/>
    <w:pPr>
      <w:spacing w:line="280" w:lineRule="exact"/>
      <w:jc w:val="center"/>
    </w:pPr>
  </w:style>
  <w:style w:type="character" w:customStyle="1" w:styleId="FontStyle27">
    <w:name w:val="Font Style27"/>
    <w:uiPriority w:val="99"/>
    <w:rsid w:val="00FE21F9"/>
    <w:rPr>
      <w:rFonts w:ascii="Arial" w:hAnsi="Arial" w:cs="Arial"/>
      <w:b/>
      <w:bCs/>
      <w:sz w:val="20"/>
      <w:szCs w:val="20"/>
    </w:rPr>
  </w:style>
  <w:style w:type="paragraph" w:customStyle="1" w:styleId="Style18">
    <w:name w:val="Style18"/>
    <w:basedOn w:val="Normal"/>
    <w:uiPriority w:val="99"/>
    <w:rsid w:val="00FE21F9"/>
  </w:style>
  <w:style w:type="character" w:customStyle="1" w:styleId="FontStyle29">
    <w:name w:val="Font Style29"/>
    <w:uiPriority w:val="99"/>
    <w:rsid w:val="00FE21F9"/>
    <w:rPr>
      <w:rFonts w:ascii="Times New Roman" w:hAnsi="Times New Roman" w:cs="Times New Roman"/>
      <w:b/>
      <w:bCs/>
      <w:sz w:val="22"/>
      <w:szCs w:val="22"/>
    </w:rPr>
  </w:style>
  <w:style w:type="paragraph" w:customStyle="1" w:styleId="Question">
    <w:name w:val="Question"/>
    <w:basedOn w:val="Style14"/>
    <w:link w:val="QuestionCar1"/>
    <w:rsid w:val="00FE21F9"/>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FE21F9"/>
    <w:rPr>
      <w:rFonts w:ascii="Tahoma" w:eastAsia="Times New Roman" w:hAnsi="Tahoma" w:cs="Calibri"/>
      <w:szCs w:val="24"/>
    </w:rPr>
  </w:style>
  <w:style w:type="character" w:customStyle="1" w:styleId="QuestionCar">
    <w:name w:val="Question Car"/>
    <w:basedOn w:val="Style14Car"/>
    <w:rsid w:val="00FE21F9"/>
    <w:rPr>
      <w:rFonts w:ascii="Tahoma" w:eastAsia="Times New Roman" w:hAnsi="Tahoma" w:cs="Calibri"/>
      <w:szCs w:val="24"/>
    </w:rPr>
  </w:style>
  <w:style w:type="character" w:customStyle="1" w:styleId="QuestionCar1">
    <w:name w:val="Question Car1"/>
    <w:link w:val="Question"/>
    <w:rsid w:val="00FE21F9"/>
    <w:rPr>
      <w:rFonts w:ascii="Tahoma" w:eastAsia="Times New Roman" w:hAnsi="Tahoma" w:cs="Tahoma"/>
      <w:szCs w:val="24"/>
    </w:rPr>
  </w:style>
  <w:style w:type="paragraph" w:customStyle="1" w:styleId="Partie">
    <w:name w:val="Partie"/>
    <w:basedOn w:val="Normal"/>
    <w:link w:val="PartieCar"/>
    <w:qFormat/>
    <w:rsid w:val="00FE21F9"/>
    <w:rPr>
      <w:rFonts w:cs="Tahoma"/>
      <w:b/>
      <w:sz w:val="24"/>
      <w:u w:val="single"/>
    </w:rPr>
  </w:style>
  <w:style w:type="character" w:customStyle="1" w:styleId="PartieCar">
    <w:name w:val="Partie Car"/>
    <w:link w:val="Partie"/>
    <w:rsid w:val="00FE21F9"/>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FE21F9"/>
    <w:pPr>
      <w:numPr>
        <w:numId w:val="3"/>
      </w:numPr>
      <w:spacing w:after="202" w:line="276" w:lineRule="auto"/>
    </w:pPr>
    <w:rPr>
      <w:rFonts w:cs="Tahoma"/>
      <w:color w:val="000000"/>
      <w:szCs w:val="20"/>
    </w:rPr>
  </w:style>
  <w:style w:type="character" w:customStyle="1" w:styleId="QuestionsManaCar">
    <w:name w:val="QuestionsMana Car"/>
    <w:link w:val="QuestionsMana"/>
    <w:locked/>
    <w:rsid w:val="00FE21F9"/>
    <w:rPr>
      <w:rFonts w:ascii="Tahoma" w:eastAsia="Times New Roman" w:hAnsi="Tahoma" w:cs="Tahoma"/>
      <w:color w:val="000000"/>
    </w:rPr>
  </w:style>
  <w:style w:type="paragraph" w:customStyle="1" w:styleId="AnnexeMana">
    <w:name w:val="AnnexeMana"/>
    <w:basedOn w:val="Normal"/>
    <w:link w:val="AnnexeManaCar"/>
    <w:qFormat/>
    <w:rsid w:val="00FE21F9"/>
    <w:pPr>
      <w:spacing w:line="276" w:lineRule="auto"/>
    </w:pPr>
    <w:rPr>
      <w:rFonts w:cs="Tahoma"/>
      <w:b/>
      <w:bCs/>
      <w:color w:val="000000"/>
      <w:sz w:val="22"/>
      <w:szCs w:val="20"/>
      <w:u w:val="single"/>
    </w:rPr>
  </w:style>
  <w:style w:type="character" w:customStyle="1" w:styleId="AnnexeManaCar">
    <w:name w:val="AnnexeMana Car"/>
    <w:link w:val="AnnexeMana"/>
    <w:locked/>
    <w:rsid w:val="00FE21F9"/>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B009-083C-4084-930F-1C195756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31</TotalTime>
  <Pages>3</Pages>
  <Words>1020</Words>
  <Characters>5611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 www.stmg.education</dc:creator>
  <cp:keywords/>
  <dc:description/>
  <cp:lastModifiedBy>CORNETTE</cp:lastModifiedBy>
  <cp:revision>7</cp:revision>
  <dcterms:created xsi:type="dcterms:W3CDTF">2016-05-29T21:07:00Z</dcterms:created>
  <dcterms:modified xsi:type="dcterms:W3CDTF">2016-05-29T21:40:00Z</dcterms:modified>
</cp:coreProperties>
</file>